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5D1757">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95EE8" w:rsidRPr="00F95EE8">
        <w:rPr>
          <w:rFonts w:ascii="Arial" w:hAnsi="Arial" w:cs="Arial" w:hint="eastAsia"/>
          <w:b/>
          <w:sz w:val="24"/>
          <w:szCs w:val="24"/>
        </w:rPr>
        <w:t>1</w:t>
      </w:r>
      <w:r w:rsidR="00F77F27" w:rsidRPr="00F77F27">
        <w:rPr>
          <w:rFonts w:ascii="Arial" w:hAnsi="Arial" w:cs="Arial"/>
          <w:b/>
          <w:sz w:val="24"/>
          <w:szCs w:val="24"/>
        </w:rPr>
        <w:t>2891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D1757">
        <w:rPr>
          <w:rFonts w:ascii="Arial" w:hAnsi="Arial" w:cs="Arial"/>
          <w:b/>
          <w:sz w:val="24"/>
        </w:rPr>
        <w:t>D</w:t>
      </w:r>
      <w:r w:rsidR="004D7F21">
        <w:rPr>
          <w:rFonts w:ascii="Arial" w:hAnsi="Arial" w:cs="Arial"/>
          <w:b/>
          <w:sz w:val="24"/>
        </w:rPr>
        <w:t>e</w:t>
      </w:r>
      <w:r w:rsidR="005D1757">
        <w:rPr>
          <w:rFonts w:ascii="Arial" w:hAnsi="Arial" w:cs="Arial"/>
          <w:b/>
          <w:sz w:val="24"/>
        </w:rPr>
        <w:t>cember 6</w:t>
      </w:r>
      <w:r w:rsidR="004D7F21">
        <w:rPr>
          <w:rFonts w:ascii="Arial" w:hAnsi="Arial" w:cs="Arial"/>
          <w:b/>
          <w:sz w:val="24"/>
        </w:rPr>
        <w:t>-17</w:t>
      </w:r>
      <w:r w:rsidR="00722FA4" w:rsidRPr="001A659D">
        <w:rPr>
          <w:rFonts w:ascii="Arial" w:hAnsi="Arial" w:cs="Arial"/>
          <w:b/>
          <w:sz w:val="24"/>
        </w:rPr>
        <w:t>, 20</w:t>
      </w:r>
      <w:r w:rsidR="00722FA4">
        <w:rPr>
          <w:rFonts w:ascii="Arial" w:hAnsi="Arial" w:cs="Arial"/>
          <w:b/>
          <w:sz w:val="24"/>
        </w:rPr>
        <w:t>21</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76ED">
        <w:rPr>
          <w:rFonts w:ascii="Arial" w:hAnsi="Arial" w:cs="Arial"/>
          <w:color w:val="FF0000"/>
          <w:lang w:eastAsia="ja-JP"/>
        </w:rPr>
        <w:t>9.4.4.9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D76ED" w:rsidP="001A248F">
            <w:pPr>
              <w:tabs>
                <w:tab w:val="left" w:pos="567"/>
              </w:tabs>
              <w:spacing w:after="0"/>
              <w:rPr>
                <w:rFonts w:ascii="Arial" w:hAnsi="Arial" w:cs="Arial"/>
              </w:rPr>
            </w:pPr>
            <w:r>
              <w:rPr>
                <w:rFonts w:ascii="Arial" w:hAnsi="Arial" w:cs="Arial"/>
              </w:rPr>
              <w:t>H</w:t>
            </w:r>
            <w:r w:rsidR="00F95EE8" w:rsidRPr="00F95EE8">
              <w:rPr>
                <w:rFonts w:ascii="Arial" w:hAnsi="Arial" w:cs="Arial"/>
              </w:rPr>
              <w:t>igh power UE (power class 2) for one NR FDD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5D1757" w:rsidP="001A248F">
            <w:pPr>
              <w:tabs>
                <w:tab w:val="left" w:pos="567"/>
              </w:tabs>
              <w:spacing w:after="0"/>
              <w:rPr>
                <w:rFonts w:ascii="Arial" w:hAnsi="Arial" w:cs="Arial"/>
              </w:rPr>
            </w:pPr>
            <w:r w:rsidRPr="008836AC">
              <w:rPr>
                <w:rFonts w:ascii="Arial" w:hAnsi="Arial" w:cs="Arial" w:hint="eastAsia"/>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5D1757" w:rsidP="0091129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5D1757" w:rsidP="0091129F">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95EE8" w:rsidP="008836AC">
            <w:pPr>
              <w:tabs>
                <w:tab w:val="left" w:pos="567"/>
              </w:tabs>
              <w:spacing w:after="0"/>
              <w:rPr>
                <w:rFonts w:ascii="Arial" w:hAnsi="Arial" w:cs="Arial"/>
              </w:rPr>
            </w:pPr>
            <w:r w:rsidRPr="00F95EE8">
              <w:rPr>
                <w:rFonts w:ascii="Arial" w:hAnsi="Arial" w:cs="Arial"/>
              </w:rPr>
              <w:t>NR_PC2_UE_FDD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66440A" w:rsidRDefault="005D1757" w:rsidP="008836AC">
            <w:pPr>
              <w:tabs>
                <w:tab w:val="left" w:pos="567"/>
              </w:tabs>
              <w:spacing w:after="0"/>
              <w:rPr>
                <w:rFonts w:ascii="Arial" w:eastAsiaTheme="minorEastAsia" w:hAnsi="Arial" w:cs="Arial"/>
                <w:lang w:eastAsia="zh-CN"/>
              </w:rPr>
            </w:pPr>
            <w:r w:rsidRPr="005D1757">
              <w:rPr>
                <w:rFonts w:ascii="Arial" w:eastAsiaTheme="minorEastAsia" w:hAnsi="Arial" w:cs="Arial"/>
                <w:lang w:eastAsia="zh-CN"/>
              </w:rPr>
              <w:t>930058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D1757" w:rsidP="00F95EE8">
            <w:pPr>
              <w:tabs>
                <w:tab w:val="left" w:pos="567"/>
              </w:tabs>
              <w:spacing w:after="0"/>
              <w:rPr>
                <w:rFonts w:ascii="Arial" w:hAnsi="Arial" w:cs="Arial"/>
                <w:lang w:eastAsia="ja-JP"/>
              </w:rPr>
            </w:pPr>
            <w:r w:rsidRPr="005D1757">
              <w:rPr>
                <w:rFonts w:ascii="Arial" w:hAnsi="Arial" w:cs="Arial"/>
                <w:lang w:eastAsia="ja-JP"/>
              </w:rPr>
              <w:t>RP-212633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07F58" w:rsidP="005D1757">
            <w:pPr>
              <w:tabs>
                <w:tab w:val="left" w:pos="567"/>
              </w:tabs>
              <w:spacing w:after="0"/>
              <w:rPr>
                <w:rFonts w:ascii="Arial" w:hAnsi="Arial" w:cs="Arial"/>
                <w:lang w:eastAsia="ja-JP"/>
              </w:rPr>
            </w:pPr>
            <w:r>
              <w:rPr>
                <w:rFonts w:ascii="Arial" w:hAnsi="Arial" w:cs="Arial"/>
                <w:lang w:eastAsia="ja-JP"/>
              </w:rPr>
              <w:t>N/A</w:t>
            </w:r>
          </w:p>
        </w:tc>
        <w:tc>
          <w:tcPr>
            <w:tcW w:w="1842" w:type="dxa"/>
          </w:tcPr>
          <w:p w:rsidR="005F7509"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07F58" w:rsidP="007C2E28">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w:t>
            </w:r>
            <w:r>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2</w:t>
            </w:r>
          </w:p>
        </w:tc>
        <w:tc>
          <w:tcPr>
            <w:tcW w:w="2268" w:type="dxa"/>
          </w:tcPr>
          <w:p w:rsidR="005F750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E07F58" w:rsidP="00207DC4">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w:t>
            </w:r>
            <w:r>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D175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943A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5D1757" w:rsidRPr="005F7509">
              <w:rPr>
                <w:rFonts w:ascii="Arial" w:hAnsi="Arial" w:cs="Arial"/>
                <w:color w:val="00B050"/>
                <w:kern w:val="2"/>
                <w:sz w:val="21"/>
                <w:szCs w:val="22"/>
                <w:lang w:val="en-US" w:eastAsia="ja-JP"/>
              </w:rPr>
              <w:t>0%</w:t>
            </w:r>
          </w:p>
        </w:tc>
        <w:tc>
          <w:tcPr>
            <w:tcW w:w="2268" w:type="dxa"/>
          </w:tcPr>
          <w:p w:rsidR="005F7509"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943A9" w:rsidP="005321EF">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5D1757" w:rsidRPr="005F7509">
              <w:rPr>
                <w:rFonts w:ascii="Arial" w:hAnsi="Arial" w:cs="Arial"/>
                <w:color w:val="00B050"/>
                <w:kern w:val="2"/>
                <w:sz w:val="21"/>
                <w:szCs w:val="22"/>
                <w:lang w:val="en-US" w:eastAsia="ja-JP"/>
              </w:rPr>
              <w:t>0%</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r>
              <w:rPr>
                <w:rFonts w:ascii="Arial" w:eastAsiaTheme="minorEastAsia" w:hAnsi="Arial" w:cs="Arial" w:hint="eastAsia"/>
                <w:lang w:eastAsia="zh-CN"/>
              </w:rPr>
              <w:t>B</w:t>
            </w:r>
            <w:r>
              <w:rPr>
                <w:rFonts w:ascii="Arial" w:eastAsiaTheme="minorEastAsia" w:hAnsi="Arial" w:cs="Arial"/>
                <w:lang w:eastAsia="zh-CN"/>
              </w:rPr>
              <w:t>asaier Jialade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B3392" w:rsidRDefault="00F50198" w:rsidP="00B514A5">
      <w:pPr>
        <w:rPr>
          <w:rFonts w:eastAsiaTheme="minorEastAsia"/>
          <w:lang w:eastAsia="zh-CN"/>
        </w:rPr>
      </w:pPr>
      <w:r w:rsidRPr="00F50198">
        <w:rPr>
          <w:rFonts w:eastAsiaTheme="minorEastAsia"/>
          <w:lang w:eastAsia="zh-CN"/>
        </w:rPr>
        <w:t>WF on NR FDD PC2 HPU</w:t>
      </w:r>
      <w:r>
        <w:rPr>
          <w:rFonts w:eastAsiaTheme="minorEastAsia"/>
          <w:lang w:eastAsia="zh-CN"/>
        </w:rPr>
        <w:t>E (</w:t>
      </w:r>
      <w:r w:rsidR="00BB3392">
        <w:rPr>
          <w:rFonts w:eastAsiaTheme="minorEastAsia"/>
          <w:lang w:eastAsia="zh-CN"/>
        </w:rPr>
        <w:t>R4-2119946</w:t>
      </w:r>
      <w:r>
        <w:rPr>
          <w:rFonts w:eastAsiaTheme="minorEastAsia"/>
          <w:lang w:eastAsia="zh-CN"/>
        </w:rPr>
        <w:t>) was approved in RAN4-101e meeting</w:t>
      </w:r>
      <w:r w:rsidR="00BB3392">
        <w:rPr>
          <w:rFonts w:eastAsiaTheme="minorEastAsia"/>
          <w:lang w:eastAsia="zh-CN"/>
        </w:rPr>
        <w:t>, it was agreed that:</w:t>
      </w:r>
    </w:p>
    <w:p w:rsidR="00BB3392" w:rsidRPr="008564F4" w:rsidRDefault="00BB3392" w:rsidP="00BB3392">
      <w:pPr>
        <w:pStyle w:val="aff7"/>
        <w:numPr>
          <w:ilvl w:val="0"/>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Release independence:</w:t>
      </w:r>
    </w:p>
    <w:p w:rsidR="00BB3392" w:rsidRPr="008564F4" w:rsidRDefault="00BB3392" w:rsidP="00BB3392">
      <w:pPr>
        <w:pStyle w:val="aff7"/>
        <w:numPr>
          <w:ilvl w:val="1"/>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NR FDD PC2 HPUE is release independent from Rel-15.</w:t>
      </w:r>
    </w:p>
    <w:p w:rsidR="00BB3392" w:rsidRPr="008564F4" w:rsidRDefault="00BB3392" w:rsidP="00BB3392">
      <w:pPr>
        <w:pStyle w:val="aff7"/>
        <w:numPr>
          <w:ilvl w:val="0"/>
          <w:numId w:val="25"/>
        </w:numPr>
        <w:ind w:leftChars="0"/>
        <w:rPr>
          <w:rFonts w:ascii="Times New Roman" w:eastAsiaTheme="minorEastAsia" w:hAnsi="Times New Roman"/>
          <w:lang w:eastAsia="zh-CN"/>
        </w:rPr>
      </w:pPr>
      <w:r w:rsidRPr="008564F4">
        <w:rPr>
          <w:rFonts w:ascii="Times New Roman" w:eastAsiaTheme="minorEastAsia" w:hAnsi="Times New Roman"/>
          <w:lang w:val="en-GB" w:eastAsia="zh-CN"/>
        </w:rPr>
        <w:t>UE Tx power and tolerance:</w:t>
      </w:r>
    </w:p>
    <w:p w:rsidR="00A3696A" w:rsidRPr="008564F4" w:rsidRDefault="002C0820" w:rsidP="00BB3392">
      <w:pPr>
        <w:pStyle w:val="aff7"/>
        <w:numPr>
          <w:ilvl w:val="1"/>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For both 1Tx and 2Tx, UE Tx power: 26dBm; Tolerance: +2/-3dB.</w:t>
      </w:r>
    </w:p>
    <w:p w:rsidR="00BB3392" w:rsidRPr="008564F4" w:rsidRDefault="00BB3392" w:rsidP="00BB3392">
      <w:pPr>
        <w:pStyle w:val="aff7"/>
        <w:numPr>
          <w:ilvl w:val="0"/>
          <w:numId w:val="25"/>
        </w:numPr>
        <w:ind w:leftChars="0"/>
        <w:rPr>
          <w:rFonts w:ascii="Times New Roman" w:eastAsiaTheme="minorEastAsia" w:hAnsi="Times New Roman"/>
          <w:lang w:eastAsia="zh-CN"/>
        </w:rPr>
      </w:pPr>
      <w:r w:rsidRPr="008564F4">
        <w:rPr>
          <w:rFonts w:ascii="Times New Roman" w:eastAsiaTheme="minorEastAsia" w:hAnsi="Times New Roman"/>
          <w:lang w:val="en-GB" w:eastAsia="zh-CN"/>
        </w:rPr>
        <w:t>MPR:</w:t>
      </w:r>
    </w:p>
    <w:p w:rsidR="00A3696A" w:rsidRPr="008564F4" w:rsidRDefault="002C0820" w:rsidP="00BB3392">
      <w:pPr>
        <w:pStyle w:val="aff7"/>
        <w:numPr>
          <w:ilvl w:val="1"/>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MPR for PC2 single Tx and dual Tx apply to FDD bands also</w:t>
      </w:r>
      <w:r w:rsidRPr="008564F4">
        <w:rPr>
          <w:rFonts w:ascii="Times New Roman" w:eastAsiaTheme="minorEastAsia" w:hAnsi="Times New Roman"/>
          <w:lang w:val="en-GB" w:eastAsia="zh-CN"/>
        </w:rPr>
        <w:t>.</w:t>
      </w:r>
    </w:p>
    <w:p w:rsidR="00A3696A" w:rsidRPr="008564F4" w:rsidRDefault="002C0820" w:rsidP="00BB3392">
      <w:pPr>
        <w:pStyle w:val="aff7"/>
        <w:numPr>
          <w:ilvl w:val="1"/>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PC2 FDD MPR requirements for 2Tx architecture can reuse the MPR requirements of PC2 TxD (2x23dBm) UE.</w:t>
      </w:r>
    </w:p>
    <w:p w:rsidR="00BB3392" w:rsidRPr="008564F4" w:rsidRDefault="00BB3392" w:rsidP="00BB3392">
      <w:pPr>
        <w:pStyle w:val="aff7"/>
        <w:numPr>
          <w:ilvl w:val="0"/>
          <w:numId w:val="25"/>
        </w:numPr>
        <w:ind w:leftChars="0"/>
        <w:rPr>
          <w:rFonts w:ascii="Times New Roman" w:eastAsiaTheme="minorEastAsia" w:hAnsi="Times New Roman"/>
          <w:lang w:eastAsia="zh-CN"/>
        </w:rPr>
      </w:pPr>
      <w:r w:rsidRPr="008564F4">
        <w:rPr>
          <w:rFonts w:ascii="Times New Roman" w:eastAsiaTheme="minorEastAsia" w:hAnsi="Times New Roman"/>
          <w:lang w:val="en-GB" w:eastAsia="zh-CN"/>
        </w:rPr>
        <w:t>A-MPR:</w:t>
      </w:r>
    </w:p>
    <w:p w:rsidR="00A3696A" w:rsidRPr="008564F4" w:rsidRDefault="002C0820" w:rsidP="00BB3392">
      <w:pPr>
        <w:pStyle w:val="aff7"/>
        <w:numPr>
          <w:ilvl w:val="1"/>
          <w:numId w:val="25"/>
        </w:numPr>
        <w:ind w:leftChars="0"/>
        <w:rPr>
          <w:rFonts w:ascii="Times New Roman" w:eastAsiaTheme="minorEastAsia" w:hAnsi="Times New Roman"/>
          <w:lang w:eastAsia="zh-CN"/>
        </w:rPr>
      </w:pPr>
      <w:r w:rsidRPr="008564F4">
        <w:rPr>
          <w:rFonts w:ascii="Times New Roman" w:eastAsiaTheme="minorEastAsia" w:hAnsi="Times New Roman"/>
          <w:lang w:eastAsia="zh-CN"/>
        </w:rPr>
        <w:t>The A-MPR requirements for NS_100, NS_05, NS_05U, NS_48 and NS_49 shall be evaluated for PC2 n1, and NS_100 shall be evaluated for PC2 n3. For NS_48 and NS_49, evaluate A-MPR for BW&lt;=20MHz for power class 2. Update the network signals to include smaller channel bandwidths if found necessary.</w:t>
      </w:r>
    </w:p>
    <w:p w:rsidR="00A3696A" w:rsidRPr="008564F4" w:rsidRDefault="00BB3392" w:rsidP="00BB3392">
      <w:pPr>
        <w:numPr>
          <w:ilvl w:val="1"/>
          <w:numId w:val="25"/>
        </w:numPr>
        <w:rPr>
          <w:rFonts w:eastAsiaTheme="minorEastAsia"/>
          <w:kern w:val="2"/>
          <w:sz w:val="21"/>
          <w:szCs w:val="22"/>
          <w:lang w:val="en-US" w:eastAsia="zh-CN"/>
        </w:rPr>
      </w:pPr>
      <w:r w:rsidRPr="008564F4">
        <w:rPr>
          <w:noProof/>
          <w:sz w:val="21"/>
          <w:lang w:val="en-US" w:eastAsia="zh-CN"/>
        </w:rPr>
        <mc:AlternateContent>
          <mc:Choice Requires="wps">
            <w:drawing>
              <wp:anchor distT="0" distB="0" distL="114300" distR="114300" simplePos="0" relativeHeight="251659264" behindDoc="0" locked="0" layoutInCell="1" allowOverlap="1" wp14:anchorId="11B1616C" wp14:editId="0F82CA00">
                <wp:simplePos x="0" y="0"/>
                <wp:positionH relativeFrom="margin">
                  <wp:align>right</wp:align>
                </wp:positionH>
                <wp:positionV relativeFrom="paragraph">
                  <wp:posOffset>186690</wp:posOffset>
                </wp:positionV>
                <wp:extent cx="5981700" cy="1552575"/>
                <wp:effectExtent l="0" t="0" r="19050" b="28575"/>
                <wp:wrapNone/>
                <wp:docPr id="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552575"/>
                        </a:xfrm>
                        <a:prstGeom prst="rect">
                          <a:avLst/>
                        </a:prstGeom>
                        <a:solidFill>
                          <a:srgbClr val="FFFFFF"/>
                        </a:solidFill>
                        <a:ln w="9525">
                          <a:solidFill>
                            <a:srgbClr val="000000"/>
                          </a:solidFill>
                          <a:miter lim="800000"/>
                        </a:ln>
                      </wps:spPr>
                      <wps:txbx>
                        <w:txbxContent>
                          <w:p w:rsidR="00BB3392" w:rsidRPr="00BB3392" w:rsidRDefault="00BB3392" w:rsidP="00BB3392">
                            <w:pPr>
                              <w:pStyle w:val="aff7"/>
                              <w:widowControl/>
                              <w:numPr>
                                <w:ilvl w:val="0"/>
                                <w:numId w:val="30"/>
                              </w:numPr>
                              <w:tabs>
                                <w:tab w:val="left" w:pos="720"/>
                              </w:tabs>
                              <w:spacing w:line="256" w:lineRule="auto"/>
                              <w:ind w:leftChars="0"/>
                              <w:jc w:val="left"/>
                              <w:rPr>
                                <w:kern w:val="0"/>
                                <w:szCs w:val="24"/>
                              </w:rPr>
                            </w:pPr>
                            <w:r w:rsidRPr="00BB3392">
                              <w:rPr>
                                <w:rFonts w:ascii="Times New Roman" w:hAnsi="Times New Roman"/>
                                <w:color w:val="000000"/>
                                <w:kern w:val="24"/>
                                <w:szCs w:val="28"/>
                                <w:lang w:val="en-GB"/>
                              </w:rPr>
                              <w:t>CIM3: 60 dBc.</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CIM5: 70dBc</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rPr>
                              <w:t xml:space="preserve">Focus evaluations first on QPSK DFT-s-OFDM with Image and carrier leakage of 28dB for up to 64QAM. </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rPr>
                              <w:t>Evaluation of Higher order modulations is not precluded, for 256QAM image is 35dB,</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PA calibration for 20 MHz, SCS 15 kHz, QPSK, DFT-S-OFDM</w:t>
                            </w:r>
                            <w:r w:rsidRPr="00BB3392">
                              <w:rPr>
                                <w:rFonts w:ascii="Times New Roman" w:hAnsi="Times New Roman"/>
                                <w:strike/>
                                <w:color w:val="000000"/>
                                <w:kern w:val="24"/>
                                <w:szCs w:val="28"/>
                                <w:lang w:val="en-GB"/>
                              </w:rPr>
                              <w:t>,</w:t>
                            </w:r>
                            <w:r w:rsidRPr="00BB3392">
                              <w:rPr>
                                <w:rFonts w:ascii="Times New Roman" w:hAnsi="Times New Roman"/>
                                <w:color w:val="000000"/>
                                <w:kern w:val="24"/>
                                <w:szCs w:val="28"/>
                                <w:lang w:val="en-GB"/>
                              </w:rPr>
                              <w:t xml:space="preserve"> 100 RB0 waveform to meet 31dB ACLR at 1 dB MPR based on [4~5]dB post PA losses,</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 xml:space="preserve">Post PA insertion loss: </w:t>
                            </w:r>
                            <w:r w:rsidRPr="00BB3392">
                              <w:rPr>
                                <w:rFonts w:ascii="Times New Roman" w:hAnsi="Times New Roman"/>
                                <w:color w:val="000000"/>
                                <w:kern w:val="24"/>
                                <w:szCs w:val="28"/>
                              </w:rPr>
                              <w:t>[</w:t>
                            </w:r>
                            <w:r w:rsidRPr="00BB3392">
                              <w:rPr>
                                <w:rFonts w:ascii="Times New Roman" w:hAnsi="Times New Roman"/>
                                <w:color w:val="000000"/>
                                <w:kern w:val="24"/>
                                <w:szCs w:val="28"/>
                                <w:lang w:val="en-GB"/>
                              </w:rPr>
                              <w:t>4~5</w:t>
                            </w:r>
                            <w:r w:rsidRPr="00BB3392">
                              <w:rPr>
                                <w:rFonts w:ascii="Times New Roman" w:hAnsi="Times New Roman"/>
                                <w:color w:val="000000"/>
                                <w:kern w:val="24"/>
                                <w:szCs w:val="28"/>
                              </w:rPr>
                              <w:t>]</w:t>
                            </w:r>
                            <w:r w:rsidRPr="00BB3392">
                              <w:rPr>
                                <w:rFonts w:ascii="Times New Roman" w:hAnsi="Times New Roman"/>
                                <w:color w:val="000000"/>
                                <w:kern w:val="24"/>
                                <w:szCs w:val="28"/>
                                <w:lang w:val="en-GB"/>
                              </w:rPr>
                              <w:t xml:space="preserve"> dB</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PC2 studies assume the same filter rejection than those used for PC3 studies</w:t>
                            </w:r>
                          </w:p>
                          <w:p w:rsidR="00BB3392" w:rsidRDefault="00BB3392" w:rsidP="00BB3392">
                            <w:pPr>
                              <w:pStyle w:val="aff5"/>
                              <w:spacing w:before="0" w:beforeAutospacing="0" w:after="180" w:afterAutospacing="0" w:line="256" w:lineRule="auto"/>
                              <w:jc w:val="center"/>
                            </w:pPr>
                            <w:r>
                              <w:rPr>
                                <w:rFonts w:ascii="Times New Roman" w:hAnsi="Times New Roman" w:cs="+mn-cs"/>
                                <w:color w:val="000000"/>
                                <w:kern w:val="24"/>
                                <w:sz w:val="20"/>
                                <w:szCs w:val="20"/>
                                <w:lang w:val="en-GB"/>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B1616C" id="_x0000_t202" coordsize="21600,21600" o:spt="202" path="m,l,21600r21600,l21600,xe">
                <v:stroke joinstyle="miter"/>
                <v:path gradientshapeok="t" o:connecttype="rect"/>
              </v:shapetype>
              <v:shape id="文本框 1" o:spid="_x0000_s1026" type="#_x0000_t202" style="position:absolute;left:0;text-align:left;margin-left:419.8pt;margin-top:14.7pt;width:471pt;height:12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">
                <v:textbox>
                  <w:txbxContent>
                    <w:p w:rsidR="00BB3392" w:rsidRPr="00BB3392" w:rsidRDefault="00BB3392" w:rsidP="00BB3392">
                      <w:pPr>
                        <w:pStyle w:val="aff7"/>
                        <w:widowControl/>
                        <w:numPr>
                          <w:ilvl w:val="0"/>
                          <w:numId w:val="30"/>
                        </w:numPr>
                        <w:tabs>
                          <w:tab w:val="left" w:pos="720"/>
                        </w:tabs>
                        <w:spacing w:line="256" w:lineRule="auto"/>
                        <w:ind w:leftChars="0"/>
                        <w:jc w:val="left"/>
                        <w:rPr>
                          <w:kern w:val="0"/>
                          <w:szCs w:val="24"/>
                        </w:rPr>
                      </w:pPr>
                      <w:r w:rsidRPr="00BB3392">
                        <w:rPr>
                          <w:rFonts w:ascii="Times New Roman" w:hAnsi="Times New Roman"/>
                          <w:color w:val="000000"/>
                          <w:kern w:val="24"/>
                          <w:szCs w:val="28"/>
                          <w:lang w:val="en-GB"/>
                        </w:rPr>
                        <w:t>CIM3: 60 dBc.</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CIM5: 70dBc</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rPr>
                        <w:t xml:space="preserve">Focus evaluations first on QPSK DFT-s-OFDM with Image and carrier leakage of 28dB for up to 64QAM. </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rPr>
                        <w:t>Evaluation of Higher order modulations is not precluded, for 256QAM image is 35dB,</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PA calibration for 20 MHz, SCS 15 kHz, QPSK, DFT-S-OFDM</w:t>
                      </w:r>
                      <w:r w:rsidRPr="00BB3392">
                        <w:rPr>
                          <w:rFonts w:ascii="Times New Roman" w:hAnsi="Times New Roman"/>
                          <w:strike/>
                          <w:color w:val="000000"/>
                          <w:kern w:val="24"/>
                          <w:szCs w:val="28"/>
                          <w:lang w:val="en-GB"/>
                        </w:rPr>
                        <w:t>,</w:t>
                      </w:r>
                      <w:r w:rsidRPr="00BB3392">
                        <w:rPr>
                          <w:rFonts w:ascii="Times New Roman" w:hAnsi="Times New Roman"/>
                          <w:color w:val="000000"/>
                          <w:kern w:val="24"/>
                          <w:szCs w:val="28"/>
                          <w:lang w:val="en-GB"/>
                        </w:rPr>
                        <w:t xml:space="preserve"> 100 RB0 waveform to meet 31dB ACLR at 1 dB MPR based on [4~5]dB post PA losses,</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 xml:space="preserve">Post PA insertion loss: </w:t>
                      </w:r>
                      <w:r w:rsidRPr="00BB3392">
                        <w:rPr>
                          <w:rFonts w:ascii="Times New Roman" w:hAnsi="Times New Roman"/>
                          <w:color w:val="000000"/>
                          <w:kern w:val="24"/>
                          <w:szCs w:val="28"/>
                        </w:rPr>
                        <w:t>[</w:t>
                      </w:r>
                      <w:r w:rsidRPr="00BB3392">
                        <w:rPr>
                          <w:rFonts w:ascii="Times New Roman" w:hAnsi="Times New Roman"/>
                          <w:color w:val="000000"/>
                          <w:kern w:val="24"/>
                          <w:szCs w:val="28"/>
                          <w:lang w:val="en-GB"/>
                        </w:rPr>
                        <w:t>4~5</w:t>
                      </w:r>
                      <w:r w:rsidRPr="00BB3392">
                        <w:rPr>
                          <w:rFonts w:ascii="Times New Roman" w:hAnsi="Times New Roman"/>
                          <w:color w:val="000000"/>
                          <w:kern w:val="24"/>
                          <w:szCs w:val="28"/>
                        </w:rPr>
                        <w:t>]</w:t>
                      </w:r>
                      <w:r w:rsidRPr="00BB3392">
                        <w:rPr>
                          <w:rFonts w:ascii="Times New Roman" w:hAnsi="Times New Roman"/>
                          <w:color w:val="000000"/>
                          <w:kern w:val="24"/>
                          <w:szCs w:val="28"/>
                          <w:lang w:val="en-GB"/>
                        </w:rPr>
                        <w:t xml:space="preserve"> dB</w:t>
                      </w:r>
                    </w:p>
                    <w:p w:rsidR="00BB3392" w:rsidRPr="00BB3392" w:rsidRDefault="00BB3392" w:rsidP="00BB3392">
                      <w:pPr>
                        <w:pStyle w:val="aff7"/>
                        <w:widowControl/>
                        <w:numPr>
                          <w:ilvl w:val="0"/>
                          <w:numId w:val="30"/>
                        </w:numPr>
                        <w:tabs>
                          <w:tab w:val="left" w:pos="720"/>
                        </w:tabs>
                        <w:spacing w:line="256" w:lineRule="auto"/>
                        <w:ind w:leftChars="0"/>
                        <w:jc w:val="left"/>
                      </w:pPr>
                      <w:r w:rsidRPr="00BB3392">
                        <w:rPr>
                          <w:rFonts w:ascii="Times New Roman" w:hAnsi="Times New Roman"/>
                          <w:color w:val="000000"/>
                          <w:kern w:val="24"/>
                          <w:szCs w:val="28"/>
                          <w:lang w:val="en-GB"/>
                        </w:rPr>
                        <w:t>PC2 studies assume the same filter rejection than those used for PC3 studies</w:t>
                      </w:r>
                    </w:p>
                    <w:p w:rsidR="00BB3392" w:rsidRDefault="00BB3392" w:rsidP="00BB3392">
                      <w:pPr>
                        <w:pStyle w:val="aff5"/>
                        <w:spacing w:before="0" w:beforeAutospacing="0" w:after="180" w:afterAutospacing="0" w:line="256" w:lineRule="auto"/>
                        <w:jc w:val="center"/>
                      </w:pPr>
                      <w:r>
                        <w:rPr>
                          <w:rFonts w:ascii="Times New Roman" w:hAnsi="Times New Roman" w:cs="+mn-cs"/>
                          <w:color w:val="000000"/>
                          <w:kern w:val="24"/>
                          <w:sz w:val="20"/>
                          <w:szCs w:val="20"/>
                          <w:lang w:val="en-GB"/>
                        </w:rPr>
                        <w:t> </w:t>
                      </w:r>
                    </w:p>
                  </w:txbxContent>
                </v:textbox>
                <w10:wrap anchorx="margin"/>
              </v:shape>
            </w:pict>
          </mc:Fallback>
        </mc:AlternateContent>
      </w:r>
      <w:r w:rsidR="00D840B7">
        <w:rPr>
          <w:rFonts w:eastAsiaTheme="minorEastAsia"/>
          <w:kern w:val="2"/>
          <w:sz w:val="21"/>
          <w:szCs w:val="22"/>
          <w:lang w:val="en-US" w:eastAsia="zh-CN"/>
        </w:rPr>
        <w:t>As</w:t>
      </w:r>
      <w:r w:rsidR="002C0820" w:rsidRPr="008564F4">
        <w:rPr>
          <w:rFonts w:eastAsiaTheme="minorEastAsia"/>
          <w:kern w:val="2"/>
          <w:sz w:val="21"/>
          <w:szCs w:val="22"/>
          <w:lang w:val="en-US" w:eastAsia="zh-CN"/>
        </w:rPr>
        <w:t>sumptions for 1Tx A-MPR evaluation:</w:t>
      </w:r>
    </w:p>
    <w:p w:rsidR="00BB3392" w:rsidRPr="008564F4" w:rsidRDefault="00BB3392" w:rsidP="00BB3392">
      <w:pPr>
        <w:rPr>
          <w:rFonts w:eastAsiaTheme="minorEastAsia"/>
          <w:lang w:val="en-US" w:eastAsia="zh-CN"/>
        </w:rPr>
      </w:pPr>
    </w:p>
    <w:p w:rsidR="00BB3392" w:rsidRPr="008564F4" w:rsidRDefault="00BB3392" w:rsidP="00BB3392">
      <w:pPr>
        <w:rPr>
          <w:rFonts w:eastAsiaTheme="minorEastAsia"/>
          <w:lang w:eastAsia="zh-CN"/>
        </w:rPr>
      </w:pPr>
    </w:p>
    <w:p w:rsidR="00BB3392" w:rsidRPr="008564F4" w:rsidRDefault="00BB3392" w:rsidP="00BB3392">
      <w:pPr>
        <w:rPr>
          <w:rFonts w:eastAsiaTheme="minorEastAsia"/>
          <w:lang w:val="en-US" w:eastAsia="zh-CN"/>
        </w:rPr>
      </w:pPr>
    </w:p>
    <w:p w:rsidR="00BB3392" w:rsidRPr="008564F4" w:rsidRDefault="00BB3392" w:rsidP="00B514A5">
      <w:pPr>
        <w:rPr>
          <w:rFonts w:eastAsiaTheme="minorEastAsia"/>
          <w:lang w:eastAsia="zh-CN"/>
        </w:rPr>
      </w:pPr>
    </w:p>
    <w:p w:rsidR="008564F4" w:rsidRPr="008564F4" w:rsidRDefault="008564F4" w:rsidP="00B514A5">
      <w:pPr>
        <w:rPr>
          <w:rFonts w:eastAsiaTheme="minorEastAsia"/>
          <w:lang w:eastAsia="zh-CN"/>
        </w:rPr>
      </w:pPr>
    </w:p>
    <w:p w:rsidR="008564F4" w:rsidRPr="008564F4" w:rsidRDefault="008564F4" w:rsidP="00B514A5">
      <w:pPr>
        <w:rPr>
          <w:rFonts w:eastAsiaTheme="minorEastAsia"/>
          <w:lang w:eastAsia="zh-CN"/>
        </w:rPr>
      </w:pPr>
    </w:p>
    <w:p w:rsidR="008564F4" w:rsidRDefault="008564F4" w:rsidP="008564F4">
      <w:pPr>
        <w:pStyle w:val="aff7"/>
        <w:numPr>
          <w:ilvl w:val="0"/>
          <w:numId w:val="31"/>
        </w:numPr>
        <w:ind w:leftChars="0"/>
        <w:rPr>
          <w:rFonts w:ascii="Times New Roman" w:eastAsiaTheme="minorEastAsia" w:hAnsi="Times New Roman"/>
          <w:lang w:eastAsia="zh-CN"/>
        </w:rPr>
      </w:pPr>
      <w:r w:rsidRPr="008564F4">
        <w:rPr>
          <w:rFonts w:ascii="Times New Roman" w:eastAsiaTheme="minorEastAsia" w:hAnsi="Times New Roman"/>
          <w:lang w:eastAsia="zh-CN"/>
        </w:rPr>
        <w:t>Assumptions for 2Tx A-MPR evaluation</w:t>
      </w:r>
    </w:p>
    <w:p w:rsidR="00F3261B" w:rsidRDefault="005A2B6B" w:rsidP="00F3261B">
      <w:pPr>
        <w:rPr>
          <w:rFonts w:eastAsiaTheme="minorEastAsia"/>
          <w:lang w:eastAsia="zh-CN"/>
        </w:rPr>
      </w:pPr>
      <w:r w:rsidRPr="00F3261B">
        <w:rPr>
          <w:rFonts w:eastAsiaTheme="minorEastAsia"/>
          <w:noProof/>
          <w:lang w:val="en-US" w:eastAsia="zh-CN"/>
        </w:rPr>
        <mc:AlternateContent>
          <mc:Choice Requires="wps">
            <w:drawing>
              <wp:anchor distT="0" distB="0" distL="114300" distR="114300" simplePos="0" relativeHeight="251661312" behindDoc="0" locked="0" layoutInCell="1" allowOverlap="1" wp14:anchorId="064AC1F2" wp14:editId="5B8F9855">
                <wp:simplePos x="0" y="0"/>
                <wp:positionH relativeFrom="margin">
                  <wp:align>right</wp:align>
                </wp:positionH>
                <wp:positionV relativeFrom="paragraph">
                  <wp:posOffset>24765</wp:posOffset>
                </wp:positionV>
                <wp:extent cx="6000750" cy="1619250"/>
                <wp:effectExtent l="0" t="0" r="19050" b="19050"/>
                <wp:wrapNone/>
                <wp:docPr id="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619250"/>
                        </a:xfrm>
                        <a:prstGeom prst="rect">
                          <a:avLst/>
                        </a:prstGeom>
                      </wps:spPr>
                      <wps:style>
                        <a:lnRef idx="2">
                          <a:schemeClr val="dk1"/>
                        </a:lnRef>
                        <a:fillRef idx="1">
                          <a:schemeClr val="lt1"/>
                        </a:fillRef>
                        <a:effectRef idx="0">
                          <a:schemeClr val="dk1"/>
                        </a:effectRef>
                        <a:fontRef idx="minor">
                          <a:schemeClr val="dk1"/>
                        </a:fontRef>
                      </wps:style>
                      <wps:txbx>
                        <w:txbxContent>
                          <w:p w:rsidR="00F3261B" w:rsidRPr="00F3261B" w:rsidRDefault="00F3261B" w:rsidP="00F3261B">
                            <w:pPr>
                              <w:pStyle w:val="aff7"/>
                              <w:widowControl/>
                              <w:numPr>
                                <w:ilvl w:val="0"/>
                                <w:numId w:val="32"/>
                              </w:numPr>
                              <w:overflowPunct w:val="0"/>
                              <w:ind w:leftChars="0"/>
                              <w:jc w:val="left"/>
                              <w:rPr>
                                <w:rFonts w:ascii="Times New Roman" w:hAnsi="Times New Roman"/>
                                <w:kern w:val="0"/>
                                <w:szCs w:val="24"/>
                              </w:rPr>
                            </w:pPr>
                            <w:r w:rsidRPr="00F3261B">
                              <w:rPr>
                                <w:rFonts w:ascii="Times New Roman" w:eastAsiaTheme="minorEastAsia" w:hAnsi="Times New Roman"/>
                                <w:color w:val="000000" w:themeColor="text1"/>
                                <w:kern w:val="24"/>
                                <w:szCs w:val="28"/>
                              </w:rPr>
                              <w:t xml:space="preserve">RF assumptions: </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PC2 with 2x23dBm PAs</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[4~5]dB post PA losses</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- 10dB antenna isolation</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Equal power and Equal back-off power split for the two antennas</w:t>
                            </w:r>
                          </w:p>
                          <w:p w:rsidR="00F3261B" w:rsidRPr="00F3261B" w:rsidRDefault="00F3261B" w:rsidP="00F3261B">
                            <w:pPr>
                              <w:pStyle w:val="aff5"/>
                              <w:spacing w:before="0" w:beforeAutospacing="0" w:after="0" w:afterAutospacing="0"/>
                              <w:rPr>
                                <w:rFonts w:ascii="Times New Roman" w:hAnsi="Times New Roman" w:cs="Times New Roman"/>
                                <w:sz w:val="15"/>
                              </w:rPr>
                            </w:pPr>
                            <w:r w:rsidRPr="00F3261B">
                              <w:rPr>
                                <w:rFonts w:ascii="Times New Roman" w:eastAsiaTheme="minorEastAsia" w:hAnsi="Times New Roman" w:cs="Times New Roman"/>
                                <w:color w:val="000000" w:themeColor="text1"/>
                                <w:kern w:val="24"/>
                                <w:sz w:val="21"/>
                                <w:szCs w:val="28"/>
                              </w:rPr>
                              <w:t xml:space="preserve">            - Image and carrier leakage is 28dB for up to 64QAM, image is 35dB for 256QAM</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CIM3 is 60dB and CIM5 is 70dB</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lang w:val="en-GB"/>
                              </w:rPr>
                              <w:t xml:space="preserve">            - PC2 studies assume the same filter rejection than those used for PC3 studies</w:t>
                            </w:r>
                          </w:p>
                          <w:p w:rsidR="00F3261B" w:rsidRPr="00F3261B" w:rsidRDefault="00F3261B" w:rsidP="00F3261B">
                            <w:pPr>
                              <w:pStyle w:val="aff7"/>
                              <w:widowControl/>
                              <w:numPr>
                                <w:ilvl w:val="0"/>
                                <w:numId w:val="33"/>
                              </w:numPr>
                              <w:overflowPunct w:val="0"/>
                              <w:ind w:leftChars="0"/>
                              <w:jc w:val="left"/>
                              <w:rPr>
                                <w:rFonts w:ascii="Times New Roman" w:hAnsi="Times New Roman"/>
                                <w:szCs w:val="21"/>
                              </w:rPr>
                            </w:pPr>
                            <w:r w:rsidRPr="00F3261B">
                              <w:rPr>
                                <w:rFonts w:ascii="Times New Roman" w:eastAsiaTheme="minorEastAsia" w:hAnsi="Times New Roman"/>
                                <w:color w:val="000000" w:themeColor="text1"/>
                                <w:kern w:val="24"/>
                                <w:szCs w:val="28"/>
                              </w:rPr>
                              <w:t>PA calibration for 20MHz SCS15kHz QPSK DFT-s-OFDM 100RB0 waveform based on [4~5]dB post PA losses to meet 30dB AC</w:t>
                            </w:r>
                            <w:r w:rsidRPr="00F3261B">
                              <w:rPr>
                                <w:rFonts w:ascii="Times New Roman" w:eastAsiaTheme="minorEastAsia" w:hAnsi="Times New Roman"/>
                                <w:color w:val="000000" w:themeColor="text1"/>
                                <w:kern w:val="24"/>
                                <w:szCs w:val="21"/>
                              </w:rPr>
                              <w:t>LR at 1dB MPR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4AC1F2" id="_x0000_s1027" type="#_x0000_t202" style="position:absolute;margin-left:421.3pt;margin-top:1.95pt;width:472.5pt;height:12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" fillcolor="white [3201]" strokecolor="black [3200]" strokeweight="1pt">
                <v:textbox>
                  <w:txbxContent>
                    <w:p w:rsidR="00F3261B" w:rsidRPr="00F3261B" w:rsidRDefault="00F3261B" w:rsidP="00F3261B">
                      <w:pPr>
                        <w:pStyle w:val="aff7"/>
                        <w:widowControl/>
                        <w:numPr>
                          <w:ilvl w:val="0"/>
                          <w:numId w:val="32"/>
                        </w:numPr>
                        <w:overflowPunct w:val="0"/>
                        <w:ind w:leftChars="0"/>
                        <w:jc w:val="left"/>
                        <w:rPr>
                          <w:rFonts w:ascii="Times New Roman" w:hAnsi="Times New Roman"/>
                          <w:kern w:val="0"/>
                          <w:szCs w:val="24"/>
                        </w:rPr>
                      </w:pPr>
                      <w:r w:rsidRPr="00F3261B">
                        <w:rPr>
                          <w:rFonts w:ascii="Times New Roman" w:eastAsiaTheme="minorEastAsia" w:hAnsi="Times New Roman"/>
                          <w:color w:val="000000" w:themeColor="text1"/>
                          <w:kern w:val="24"/>
                          <w:szCs w:val="28"/>
                        </w:rPr>
                        <w:t xml:space="preserve">RF assumptions: </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PC2 with 2x23dBm PAs</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[4~5]dB post PA losses</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- 10dB antenna isolation</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Equal power and Equal back-off power split for the two antennas</w:t>
                      </w:r>
                    </w:p>
                    <w:p w:rsidR="00F3261B" w:rsidRPr="00F3261B" w:rsidRDefault="00F3261B" w:rsidP="00F3261B">
                      <w:pPr>
                        <w:pStyle w:val="aff5"/>
                        <w:spacing w:before="0" w:beforeAutospacing="0" w:after="0" w:afterAutospacing="0"/>
                        <w:rPr>
                          <w:rFonts w:ascii="Times New Roman" w:hAnsi="Times New Roman" w:cs="Times New Roman"/>
                          <w:sz w:val="15"/>
                        </w:rPr>
                      </w:pPr>
                      <w:r w:rsidRPr="00F3261B">
                        <w:rPr>
                          <w:rFonts w:ascii="Times New Roman" w:eastAsiaTheme="minorEastAsia" w:hAnsi="Times New Roman" w:cs="Times New Roman"/>
                          <w:color w:val="000000" w:themeColor="text1"/>
                          <w:kern w:val="24"/>
                          <w:sz w:val="21"/>
                          <w:szCs w:val="28"/>
                        </w:rPr>
                        <w:t xml:space="preserve">            - Image and carrier leakage is 28dB for up to 64QAM, image is 35dB for 256QAM</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rPr>
                        <w:t xml:space="preserve">            - CIM3 is 60dB and CIM5 is 70dB</w:t>
                      </w:r>
                    </w:p>
                    <w:p w:rsidR="00F3261B" w:rsidRPr="00F3261B" w:rsidRDefault="00F3261B" w:rsidP="00F3261B">
                      <w:pPr>
                        <w:pStyle w:val="aff5"/>
                        <w:spacing w:before="0" w:beforeAutospacing="0" w:after="0" w:afterAutospacing="0"/>
                        <w:rPr>
                          <w:rFonts w:ascii="Times New Roman" w:hAnsi="Times New Roman" w:cs="Times New Roman"/>
                          <w:sz w:val="20"/>
                        </w:rPr>
                      </w:pPr>
                      <w:r w:rsidRPr="00F3261B">
                        <w:rPr>
                          <w:rFonts w:ascii="Times New Roman" w:eastAsiaTheme="minorEastAsia" w:hAnsi="Times New Roman" w:cs="Times New Roman"/>
                          <w:color w:val="000000" w:themeColor="text1"/>
                          <w:kern w:val="24"/>
                          <w:sz w:val="21"/>
                          <w:szCs w:val="28"/>
                          <w:lang w:val="en-GB"/>
                        </w:rPr>
                        <w:t xml:space="preserve">            - PC2 studies assume the same filter rejection than those used for PC3 studies</w:t>
                      </w:r>
                    </w:p>
                    <w:p w:rsidR="00F3261B" w:rsidRPr="00F3261B" w:rsidRDefault="00F3261B" w:rsidP="00F3261B">
                      <w:pPr>
                        <w:pStyle w:val="aff7"/>
                        <w:widowControl/>
                        <w:numPr>
                          <w:ilvl w:val="0"/>
                          <w:numId w:val="33"/>
                        </w:numPr>
                        <w:overflowPunct w:val="0"/>
                        <w:ind w:leftChars="0"/>
                        <w:jc w:val="left"/>
                        <w:rPr>
                          <w:rFonts w:ascii="Times New Roman" w:hAnsi="Times New Roman"/>
                          <w:szCs w:val="21"/>
                        </w:rPr>
                      </w:pPr>
                      <w:r w:rsidRPr="00F3261B">
                        <w:rPr>
                          <w:rFonts w:ascii="Times New Roman" w:eastAsiaTheme="minorEastAsia" w:hAnsi="Times New Roman"/>
                          <w:color w:val="000000" w:themeColor="text1"/>
                          <w:kern w:val="24"/>
                          <w:szCs w:val="28"/>
                        </w:rPr>
                        <w:t>PA calibration for 20MHz SCS15kHz QPSK DFT-s-OFDM 100RB0 waveform based on [4~5]dB post PA losses to meet 30dB AC</w:t>
                      </w:r>
                      <w:r w:rsidRPr="00F3261B">
                        <w:rPr>
                          <w:rFonts w:ascii="Times New Roman" w:eastAsiaTheme="minorEastAsia" w:hAnsi="Times New Roman"/>
                          <w:color w:val="000000" w:themeColor="text1"/>
                          <w:kern w:val="24"/>
                          <w:szCs w:val="21"/>
                        </w:rPr>
                        <w:t>LR at 1dB MPR</w:t>
                      </w:r>
                    </w:p>
                  </w:txbxContent>
                </v:textbox>
                <w10:wrap anchorx="margin"/>
              </v:shape>
            </w:pict>
          </mc:Fallback>
        </mc:AlternateContent>
      </w:r>
    </w:p>
    <w:p w:rsidR="00F3261B" w:rsidRDefault="00F3261B" w:rsidP="00F3261B">
      <w:pPr>
        <w:rPr>
          <w:rFonts w:eastAsiaTheme="minorEastAsia"/>
          <w:lang w:eastAsia="zh-CN"/>
        </w:rPr>
      </w:pPr>
    </w:p>
    <w:p w:rsidR="00F3261B" w:rsidRDefault="00F3261B" w:rsidP="00F3261B">
      <w:pPr>
        <w:rPr>
          <w:rFonts w:eastAsiaTheme="minorEastAsia"/>
          <w:lang w:eastAsia="zh-CN"/>
        </w:rPr>
      </w:pPr>
    </w:p>
    <w:p w:rsidR="00F3261B" w:rsidRDefault="00F3261B" w:rsidP="00F3261B">
      <w:pPr>
        <w:rPr>
          <w:rFonts w:eastAsiaTheme="minorEastAsia"/>
          <w:lang w:eastAsia="zh-CN"/>
        </w:rPr>
      </w:pPr>
    </w:p>
    <w:p w:rsidR="00F3261B" w:rsidRDefault="00F3261B" w:rsidP="00F3261B">
      <w:pPr>
        <w:rPr>
          <w:rFonts w:eastAsiaTheme="minorEastAsia"/>
          <w:lang w:eastAsia="zh-CN"/>
        </w:rPr>
      </w:pPr>
    </w:p>
    <w:p w:rsidR="00A3696A" w:rsidRPr="006B0FC8" w:rsidRDefault="002C0820" w:rsidP="006B0FC8">
      <w:pPr>
        <w:numPr>
          <w:ilvl w:val="1"/>
          <w:numId w:val="34"/>
        </w:numPr>
        <w:rPr>
          <w:rFonts w:eastAsiaTheme="minorEastAsia"/>
          <w:lang w:val="en-US" w:eastAsia="zh-CN"/>
        </w:rPr>
      </w:pPr>
      <w:r w:rsidRPr="006B0FC8">
        <w:rPr>
          <w:rFonts w:eastAsiaTheme="minorEastAsia" w:hint="eastAsia"/>
          <w:lang w:val="en-CA" w:eastAsia="zh-CN"/>
        </w:rPr>
        <w:lastRenderedPageBreak/>
        <w:t>To recreate the effect of CDD the two signals on each antenna can simply have a small delay between each other,</w:t>
      </w:r>
    </w:p>
    <w:p w:rsidR="00A3696A" w:rsidRPr="006B0FC8" w:rsidRDefault="002C0820" w:rsidP="006B0FC8">
      <w:pPr>
        <w:numPr>
          <w:ilvl w:val="1"/>
          <w:numId w:val="34"/>
        </w:numPr>
        <w:rPr>
          <w:rFonts w:eastAsiaTheme="minorEastAsia"/>
          <w:lang w:val="en-US" w:eastAsia="zh-CN"/>
        </w:rPr>
      </w:pPr>
      <w:r w:rsidRPr="006B0FC8">
        <w:rPr>
          <w:rFonts w:eastAsiaTheme="minorEastAsia" w:hint="eastAsia"/>
          <w:lang w:val="en-CA" w:eastAsia="zh-CN"/>
        </w:rPr>
        <w:t>Focus evaluations first on DFT-s-OFDM QPSK waveforms,</w:t>
      </w:r>
    </w:p>
    <w:p w:rsidR="00A3696A" w:rsidRPr="006B0FC8" w:rsidRDefault="002C0820" w:rsidP="006B0FC8">
      <w:pPr>
        <w:numPr>
          <w:ilvl w:val="1"/>
          <w:numId w:val="34"/>
        </w:numPr>
        <w:rPr>
          <w:rFonts w:eastAsiaTheme="minorEastAsia"/>
          <w:lang w:val="en-US" w:eastAsia="zh-CN"/>
        </w:rPr>
      </w:pPr>
      <w:r w:rsidRPr="006B0FC8">
        <w:rPr>
          <w:rFonts w:eastAsiaTheme="minorEastAsia" w:hint="eastAsia"/>
          <w:lang w:val="en-CA" w:eastAsia="zh-CN"/>
        </w:rPr>
        <w:t>Evaluation of Higher order modulations is not precluded,</w:t>
      </w:r>
    </w:p>
    <w:p w:rsidR="00A3696A" w:rsidRPr="006B0FC8" w:rsidRDefault="002C0820" w:rsidP="006B0FC8">
      <w:pPr>
        <w:numPr>
          <w:ilvl w:val="1"/>
          <w:numId w:val="34"/>
        </w:numPr>
        <w:rPr>
          <w:rFonts w:eastAsiaTheme="minorEastAsia"/>
          <w:lang w:val="en-US" w:eastAsia="zh-CN"/>
        </w:rPr>
      </w:pPr>
      <w:r w:rsidRPr="006B0FC8">
        <w:rPr>
          <w:rFonts w:eastAsiaTheme="minorEastAsia" w:hint="eastAsia"/>
          <w:lang w:val="en-CA" w:eastAsia="zh-CN"/>
        </w:rPr>
        <w:t>Since simulation may not be available, at least some worst case corners are evaluated for inner/outer and edge allocations.</w:t>
      </w:r>
    </w:p>
    <w:p w:rsidR="006B0FC8" w:rsidRPr="00F50198" w:rsidRDefault="006B0FC8" w:rsidP="006B0FC8">
      <w:pPr>
        <w:pStyle w:val="aff7"/>
        <w:numPr>
          <w:ilvl w:val="0"/>
          <w:numId w:val="25"/>
        </w:numPr>
        <w:ind w:leftChars="0"/>
        <w:rPr>
          <w:rFonts w:ascii="Times New Roman" w:eastAsiaTheme="minorEastAsia" w:hAnsi="Times New Roman"/>
          <w:szCs w:val="21"/>
          <w:lang w:eastAsia="zh-CN"/>
        </w:rPr>
      </w:pPr>
      <w:r w:rsidRPr="00F50198">
        <w:rPr>
          <w:rFonts w:ascii="Times New Roman" w:eastAsiaTheme="minorEastAsia" w:hAnsi="Times New Roman"/>
          <w:szCs w:val="21"/>
          <w:lang w:val="en-GB" w:eastAsia="zh-CN"/>
        </w:rPr>
        <w:t>ACLR:</w:t>
      </w:r>
    </w:p>
    <w:p w:rsidR="00A3696A" w:rsidRPr="00F50198" w:rsidRDefault="002C0820" w:rsidP="006B0FC8">
      <w:pPr>
        <w:pStyle w:val="aff7"/>
        <w:numPr>
          <w:ilvl w:val="1"/>
          <w:numId w:val="25"/>
        </w:numPr>
        <w:ind w:leftChars="0"/>
        <w:rPr>
          <w:rFonts w:ascii="Times New Roman" w:eastAsiaTheme="minorEastAsia" w:hAnsi="Times New Roman"/>
          <w:szCs w:val="21"/>
          <w:lang w:eastAsia="zh-CN"/>
        </w:rPr>
      </w:pPr>
      <w:r w:rsidRPr="00F50198">
        <w:rPr>
          <w:rFonts w:ascii="Times New Roman" w:eastAsiaTheme="minorEastAsia" w:hAnsi="Times New Roman"/>
          <w:szCs w:val="21"/>
          <w:lang w:eastAsia="zh-CN"/>
        </w:rPr>
        <w:t>PC2 ACLR of 31 dB applies. General emission requirements apply unchanged for PC2.  Emission requirements apply to the power sum of antenna ports for a 2Tx architecture. Existing UTRA ACLR requirement applies for PC3 and PC2 when NS_100 or NS_xxU is signalled.</w:t>
      </w:r>
    </w:p>
    <w:p w:rsidR="0028397D" w:rsidRPr="00F50198" w:rsidRDefault="0028397D" w:rsidP="0028397D">
      <w:pPr>
        <w:pStyle w:val="aff7"/>
        <w:numPr>
          <w:ilvl w:val="0"/>
          <w:numId w:val="25"/>
        </w:numPr>
        <w:ind w:leftChars="0"/>
        <w:rPr>
          <w:rFonts w:ascii="Times New Roman" w:eastAsiaTheme="minorEastAsia" w:hAnsi="Times New Roman"/>
          <w:szCs w:val="21"/>
          <w:lang w:eastAsia="zh-CN"/>
        </w:rPr>
      </w:pPr>
      <w:r w:rsidRPr="00F50198">
        <w:rPr>
          <w:rFonts w:ascii="Times New Roman" w:eastAsiaTheme="minorEastAsia" w:hAnsi="Times New Roman"/>
          <w:szCs w:val="21"/>
          <w:lang w:val="en-GB" w:eastAsia="zh-CN"/>
        </w:rPr>
        <w:t>MSD requirements:</w:t>
      </w:r>
    </w:p>
    <w:p w:rsidR="00A3696A" w:rsidRPr="00F50198" w:rsidRDefault="002C0820" w:rsidP="0028397D">
      <w:pPr>
        <w:numPr>
          <w:ilvl w:val="1"/>
          <w:numId w:val="25"/>
        </w:numPr>
        <w:rPr>
          <w:rFonts w:eastAsiaTheme="minorEastAsia"/>
          <w:sz w:val="21"/>
          <w:szCs w:val="21"/>
          <w:lang w:val="en-US" w:eastAsia="zh-CN"/>
        </w:rPr>
      </w:pPr>
      <w:r w:rsidRPr="00F50198">
        <w:rPr>
          <w:rFonts w:eastAsiaTheme="minorEastAsia"/>
          <w:sz w:val="21"/>
          <w:szCs w:val="21"/>
          <w:lang w:val="en-US" w:eastAsia="zh-CN"/>
        </w:rPr>
        <w:t>Companies need more time to check MSD requirements for n1 and n3 PC2 under 1Tx and 2Tx architecture.</w:t>
      </w:r>
    </w:p>
    <w:p w:rsidR="00A3696A" w:rsidRPr="00F50198" w:rsidRDefault="002C0820" w:rsidP="0028397D">
      <w:pPr>
        <w:numPr>
          <w:ilvl w:val="1"/>
          <w:numId w:val="25"/>
        </w:numPr>
        <w:rPr>
          <w:rFonts w:eastAsiaTheme="minorEastAsia"/>
          <w:sz w:val="21"/>
          <w:szCs w:val="21"/>
          <w:lang w:val="en-US" w:eastAsia="zh-CN"/>
        </w:rPr>
      </w:pPr>
      <w:r w:rsidRPr="00F50198">
        <w:rPr>
          <w:rFonts w:eastAsiaTheme="minorEastAsia"/>
          <w:sz w:val="21"/>
          <w:szCs w:val="21"/>
          <w:lang w:val="en-US" w:eastAsia="zh-CN"/>
        </w:rPr>
        <w:t>PC2 MSD:</w:t>
      </w:r>
    </w:p>
    <w:p w:rsidR="00A3696A" w:rsidRPr="00F50198" w:rsidRDefault="002C0820" w:rsidP="0028397D">
      <w:pPr>
        <w:numPr>
          <w:ilvl w:val="2"/>
          <w:numId w:val="25"/>
        </w:numPr>
        <w:rPr>
          <w:rFonts w:eastAsiaTheme="minorEastAsia"/>
          <w:sz w:val="21"/>
          <w:szCs w:val="21"/>
          <w:lang w:val="en-US" w:eastAsia="zh-CN"/>
        </w:rPr>
      </w:pPr>
      <w:r w:rsidRPr="00F50198">
        <w:rPr>
          <w:rFonts w:eastAsiaTheme="minorEastAsia"/>
          <w:sz w:val="21"/>
          <w:szCs w:val="21"/>
          <w:lang w:val="en-US" w:eastAsia="zh-CN"/>
        </w:rPr>
        <w:t>Option 1: Use PC3 REFSENS requirements as reference point, FFS if “MSD” is appropriate to capture PC2 REFSENS level, e.g.  use DeltaPC2_REFSENS instead of PC2 MSD.</w:t>
      </w:r>
    </w:p>
    <w:p w:rsidR="00A3696A" w:rsidRPr="00F50198" w:rsidRDefault="002C0820" w:rsidP="0028397D">
      <w:pPr>
        <w:numPr>
          <w:ilvl w:val="2"/>
          <w:numId w:val="25"/>
        </w:numPr>
        <w:rPr>
          <w:rFonts w:eastAsiaTheme="minorEastAsia"/>
          <w:sz w:val="21"/>
          <w:szCs w:val="21"/>
          <w:lang w:val="en-US" w:eastAsia="zh-CN"/>
        </w:rPr>
      </w:pPr>
      <w:r w:rsidRPr="00F50198">
        <w:rPr>
          <w:rFonts w:eastAsiaTheme="minorEastAsia"/>
          <w:sz w:val="21"/>
          <w:szCs w:val="21"/>
          <w:lang w:val="en-US" w:eastAsia="zh-CN"/>
        </w:rPr>
        <w:t>Option 2: Define PC2 MSD using ideal RB scaled REFSENS level as reference point.</w:t>
      </w:r>
    </w:p>
    <w:p w:rsidR="006B0FC8" w:rsidRPr="0028397D" w:rsidRDefault="006B0FC8" w:rsidP="0028397D">
      <w:pPr>
        <w:rPr>
          <w:rFonts w:eastAsiaTheme="minorEastAsia"/>
          <w:lang w:val="en-US" w:eastAsia="zh-CN"/>
        </w:rPr>
      </w:pPr>
    </w:p>
    <w:p w:rsidR="00F3261B" w:rsidRPr="00DE7C64" w:rsidRDefault="00F3261B" w:rsidP="00F3261B">
      <w:pPr>
        <w:rPr>
          <w:rFonts w:eastAsiaTheme="minorEastAsia"/>
          <w:lang w:eastAsia="zh-CN"/>
        </w:rPr>
      </w:pPr>
    </w:p>
    <w:p w:rsidR="006B0FC8" w:rsidRPr="006B0FC8" w:rsidRDefault="006B0FC8" w:rsidP="00F3261B">
      <w:pPr>
        <w:rPr>
          <w:rFonts w:eastAsiaTheme="minorEastAsia"/>
          <w:lang w:val="en-US" w:eastAsia="zh-CN"/>
        </w:rPr>
      </w:pPr>
    </w:p>
    <w:p w:rsidR="00250307" w:rsidRPr="00250307" w:rsidRDefault="00701410" w:rsidP="00250307">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w:t>
      </w:r>
      <w:r w:rsidR="002D4E7B">
        <w:rPr>
          <w:rFonts w:ascii="Arial" w:eastAsiaTheme="minorEastAsia" w:hAnsi="Arial" w:cs="Arial"/>
          <w:bCs/>
          <w:u w:val="single"/>
          <w:lang w:eastAsia="zh-CN"/>
        </w:rPr>
        <w:t>101</w:t>
      </w:r>
      <w:r w:rsidRPr="001053D4">
        <w:rPr>
          <w:rFonts w:ascii="Arial" w:eastAsiaTheme="minorEastAsia" w:hAnsi="Arial" w:cs="Arial"/>
          <w:bCs/>
          <w:u w:val="single"/>
          <w:lang w:eastAsia="zh-CN"/>
        </w:rPr>
        <w:t>e</w:t>
      </w:r>
    </w:p>
    <w:p w:rsidR="00665F3E" w:rsidRDefault="006A0553" w:rsidP="00665F3E">
      <w:pPr>
        <w:overflowPunct/>
        <w:autoSpaceDE/>
        <w:autoSpaceDN/>
        <w:snapToGrid w:val="0"/>
        <w:spacing w:after="0"/>
        <w:textAlignment w:val="auto"/>
        <w:rPr>
          <w:rFonts w:ascii="Arial" w:eastAsiaTheme="minorEastAsia" w:hAnsi="Arial" w:cs="Arial"/>
          <w:bCs/>
          <w:lang w:eastAsia="zh-CN"/>
        </w:rPr>
      </w:pPr>
      <w:r>
        <w:rPr>
          <w:rFonts w:ascii="Arial" w:eastAsia="Yu Mincho" w:hAnsi="Arial" w:cs="Arial"/>
          <w:lang w:eastAsia="ja-JP"/>
        </w:rPr>
        <w:t xml:space="preserve">[1] </w:t>
      </w:r>
      <w:r w:rsidR="00665F3E">
        <w:rPr>
          <w:rFonts w:ascii="Arial" w:eastAsiaTheme="minorEastAsia" w:hAnsi="Arial" w:cs="Arial"/>
          <w:bCs/>
          <w:lang w:eastAsia="zh-CN"/>
        </w:rPr>
        <w:t>R4-2119717</w:t>
      </w:r>
      <w:r w:rsidR="00665F3E">
        <w:rPr>
          <w:rFonts w:ascii="Arial" w:eastAsiaTheme="minorEastAsia" w:hAnsi="Arial" w:cs="Arial"/>
          <w:bCs/>
          <w:lang w:eastAsia="zh-CN"/>
        </w:rPr>
        <w:tab/>
      </w:r>
      <w:r w:rsidR="00665F3E" w:rsidRPr="00665F3E">
        <w:rPr>
          <w:rFonts w:ascii="Arial" w:eastAsiaTheme="minorEastAsia" w:hAnsi="Arial" w:cs="Arial"/>
          <w:bCs/>
          <w:lang w:eastAsia="zh-CN"/>
        </w:rPr>
        <w:t>Email discussion summary for [101-e][117] NR_PC2_UE_FDD</w:t>
      </w:r>
      <w:r w:rsidR="00665F3E">
        <w:rPr>
          <w:rFonts w:ascii="Arial" w:eastAsiaTheme="minorEastAsia" w:hAnsi="Arial" w:cs="Arial"/>
          <w:bCs/>
          <w:lang w:eastAsia="zh-CN"/>
        </w:rPr>
        <w:tab/>
      </w:r>
      <w:r w:rsidR="00665F3E" w:rsidRPr="002E5202">
        <w:rPr>
          <w:rFonts w:ascii="Arial" w:eastAsiaTheme="minorEastAsia" w:hAnsi="Arial" w:cs="Arial"/>
          <w:bCs/>
          <w:lang w:eastAsia="zh-CN"/>
        </w:rPr>
        <w:t>Moderator (China Unicom)</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 </w:t>
      </w:r>
      <w:r w:rsidRPr="00665F3E">
        <w:rPr>
          <w:rFonts w:ascii="Arial" w:eastAsiaTheme="minorEastAsia" w:hAnsi="Arial" w:cs="Arial"/>
          <w:bCs/>
          <w:lang w:eastAsia="zh-CN"/>
        </w:rPr>
        <w:t>R4-2119917</w:t>
      </w:r>
      <w:r w:rsidRPr="00665F3E">
        <w:rPr>
          <w:rFonts w:ascii="Arial" w:eastAsiaTheme="minorEastAsia" w:hAnsi="Arial" w:cs="Arial"/>
          <w:bCs/>
          <w:lang w:eastAsia="zh-CN"/>
        </w:rPr>
        <w:tab/>
        <w:t>Email discussion summary for [101-e][117] NR_PC2_UE_FDD</w:t>
      </w:r>
      <w:r>
        <w:rPr>
          <w:rFonts w:ascii="Arial" w:eastAsiaTheme="minorEastAsia" w:hAnsi="Arial" w:cs="Arial"/>
          <w:bCs/>
          <w:lang w:eastAsia="zh-CN"/>
        </w:rPr>
        <w:tab/>
      </w:r>
      <w:r w:rsidRPr="002E5202">
        <w:rPr>
          <w:rFonts w:ascii="Arial" w:eastAsiaTheme="minorEastAsia" w:hAnsi="Arial" w:cs="Arial"/>
          <w:bCs/>
          <w:lang w:eastAsia="zh-CN"/>
        </w:rPr>
        <w:t>Moderator (China Unicom)</w:t>
      </w:r>
    </w:p>
    <w:p w:rsidR="00F0246B"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665F3E">
        <w:rPr>
          <w:rFonts w:ascii="Arial" w:eastAsiaTheme="minorEastAsia" w:hAnsi="Arial" w:cs="Arial"/>
          <w:bCs/>
          <w:lang w:eastAsia="zh-CN"/>
        </w:rPr>
        <w:t>R4-2119946</w:t>
      </w:r>
      <w:r w:rsidRPr="00665F3E">
        <w:rPr>
          <w:rFonts w:ascii="Arial" w:eastAsiaTheme="minorEastAsia" w:hAnsi="Arial" w:cs="Arial"/>
          <w:bCs/>
          <w:lang w:eastAsia="zh-CN"/>
        </w:rPr>
        <w:tab/>
        <w:t>WF on NR FDD PC2 HPUE</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665F3E">
        <w:rPr>
          <w:rFonts w:ascii="Arial" w:eastAsiaTheme="minorEastAsia" w:hAnsi="Arial" w:cs="Arial"/>
          <w:bCs/>
          <w:lang w:eastAsia="zh-CN"/>
        </w:rPr>
        <w:t>R4-2120046</w:t>
      </w:r>
      <w:r w:rsidRPr="00665F3E">
        <w:rPr>
          <w:rFonts w:ascii="Arial" w:eastAsiaTheme="minorEastAsia" w:hAnsi="Arial" w:cs="Arial"/>
          <w:bCs/>
          <w:lang w:eastAsia="zh-CN"/>
        </w:rPr>
        <w:tab/>
        <w:t>WF on Half duplex operation</w:t>
      </w:r>
      <w:r>
        <w:rPr>
          <w:rFonts w:ascii="Arial" w:eastAsiaTheme="minorEastAsia" w:hAnsi="Arial" w:cs="Arial"/>
          <w:bCs/>
          <w:lang w:eastAsia="zh-CN"/>
        </w:rPr>
        <w:tab/>
        <w:t>Apple</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665F3E">
        <w:rPr>
          <w:rFonts w:ascii="Arial" w:eastAsiaTheme="minorEastAsia" w:hAnsi="Arial" w:cs="Arial"/>
          <w:bCs/>
          <w:lang w:eastAsia="zh-CN"/>
        </w:rPr>
        <w:t>R4-2117789</w:t>
      </w:r>
      <w:r w:rsidRPr="00665F3E">
        <w:rPr>
          <w:rFonts w:ascii="Arial" w:eastAsiaTheme="minorEastAsia" w:hAnsi="Arial" w:cs="Arial"/>
          <w:bCs/>
          <w:lang w:eastAsia="zh-CN"/>
        </w:rPr>
        <w:tab/>
        <w:t>Work plan for WI on high power UE (power class 2) for NR FDD band</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665F3E">
        <w:rPr>
          <w:rFonts w:ascii="Arial" w:eastAsiaTheme="minorEastAsia" w:hAnsi="Arial" w:cs="Arial"/>
          <w:bCs/>
          <w:lang w:eastAsia="zh-CN"/>
        </w:rPr>
        <w:t>R4-2117791</w:t>
      </w:r>
      <w:r w:rsidRPr="00665F3E">
        <w:rPr>
          <w:rFonts w:ascii="Arial" w:eastAsiaTheme="minorEastAsia" w:hAnsi="Arial" w:cs="Arial"/>
          <w:bCs/>
          <w:lang w:eastAsia="zh-CN"/>
        </w:rPr>
        <w:tab/>
        <w:t>CR on release independence of FDD PC2 HPUE</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665F3E">
        <w:rPr>
          <w:rFonts w:ascii="Arial" w:eastAsiaTheme="minorEastAsia" w:hAnsi="Arial" w:cs="Arial"/>
          <w:bCs/>
          <w:lang w:eastAsia="zh-CN"/>
        </w:rPr>
        <w:t>R4-2118889</w:t>
      </w:r>
      <w:r w:rsidRPr="00665F3E">
        <w:rPr>
          <w:rFonts w:ascii="Arial" w:eastAsiaTheme="minorEastAsia" w:hAnsi="Arial" w:cs="Arial"/>
          <w:bCs/>
          <w:lang w:eastAsia="zh-CN"/>
        </w:rPr>
        <w:tab/>
        <w:t>R17 FDD HPUE</w:t>
      </w:r>
      <w:r>
        <w:rPr>
          <w:rFonts w:ascii="Arial" w:eastAsiaTheme="minorEastAsia" w:hAnsi="Arial" w:cs="Arial"/>
          <w:bCs/>
          <w:lang w:eastAsia="zh-CN"/>
        </w:rPr>
        <w:tab/>
        <w:t>OPPO</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665F3E">
        <w:rPr>
          <w:rFonts w:ascii="Arial" w:eastAsiaTheme="minorEastAsia" w:hAnsi="Arial" w:cs="Arial"/>
          <w:bCs/>
          <w:lang w:eastAsia="zh-CN"/>
        </w:rPr>
        <w:t>R4-2117748</w:t>
      </w:r>
      <w:r w:rsidRPr="00665F3E">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665F3E">
        <w:rPr>
          <w:rFonts w:ascii="Arial" w:eastAsiaTheme="minorEastAsia" w:hAnsi="Arial" w:cs="Arial"/>
          <w:bCs/>
          <w:lang w:eastAsia="zh-CN"/>
        </w:rPr>
        <w:t>R4-2117848</w:t>
      </w:r>
      <w:r w:rsidRPr="00665F3E">
        <w:rPr>
          <w:rFonts w:ascii="Arial" w:eastAsiaTheme="minorEastAsia" w:hAnsi="Arial" w:cs="Arial"/>
          <w:bCs/>
          <w:lang w:eastAsia="zh-CN"/>
        </w:rPr>
        <w:tab/>
        <w:t>Practical considerations for FDD PC2</w:t>
      </w:r>
      <w:r>
        <w:rPr>
          <w:rFonts w:ascii="Arial" w:eastAsiaTheme="minorEastAsia" w:hAnsi="Arial" w:cs="Arial"/>
          <w:bCs/>
          <w:lang w:eastAsia="zh-CN"/>
        </w:rPr>
        <w:tab/>
        <w:t>Samsung</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665F3E">
        <w:rPr>
          <w:rFonts w:ascii="Arial" w:eastAsiaTheme="minorEastAsia" w:hAnsi="Arial" w:cs="Arial"/>
          <w:bCs/>
          <w:lang w:eastAsia="zh-CN"/>
        </w:rPr>
        <w:t>R4-2118293</w:t>
      </w:r>
      <w:r w:rsidRPr="00665F3E">
        <w:rPr>
          <w:rFonts w:ascii="Arial" w:eastAsiaTheme="minorEastAsia" w:hAnsi="Arial" w:cs="Arial"/>
          <w:bCs/>
          <w:lang w:eastAsia="zh-CN"/>
        </w:rPr>
        <w:tab/>
        <w:t>Discussion on the remaining issue of FDD HPUE</w:t>
      </w:r>
      <w:r>
        <w:rPr>
          <w:rFonts w:ascii="Arial" w:eastAsiaTheme="minorEastAsia" w:hAnsi="Arial" w:cs="Arial"/>
          <w:bCs/>
          <w:lang w:eastAsia="zh-CN"/>
        </w:rPr>
        <w:tab/>
        <w:t>vivo</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665F3E">
        <w:rPr>
          <w:rFonts w:ascii="Arial" w:eastAsiaTheme="minorEastAsia" w:hAnsi="Arial" w:cs="Arial"/>
          <w:bCs/>
          <w:lang w:eastAsia="zh-CN"/>
        </w:rPr>
        <w:t>R4-2118464</w:t>
      </w:r>
      <w:r w:rsidRPr="00665F3E">
        <w:rPr>
          <w:rFonts w:ascii="Arial" w:eastAsiaTheme="minorEastAsia" w:hAnsi="Arial" w:cs="Arial"/>
          <w:bCs/>
          <w:lang w:eastAsia="zh-CN"/>
        </w:rPr>
        <w:tab/>
        <w:t>Considerations on UE RF requirements for High power UE (power class 2) for NR FDD</w:t>
      </w:r>
      <w:r>
        <w:rPr>
          <w:rFonts w:ascii="Arial" w:eastAsiaTheme="minorEastAsia" w:hAnsi="Arial" w:cs="Arial"/>
          <w:bCs/>
          <w:lang w:eastAsia="zh-CN"/>
        </w:rPr>
        <w:tab/>
      </w:r>
      <w:r w:rsidRPr="00665F3E">
        <w:rPr>
          <w:rFonts w:ascii="Arial" w:eastAsiaTheme="minorEastAsia" w:hAnsi="Arial" w:cs="Arial"/>
          <w:bCs/>
          <w:lang w:eastAsia="zh-CN"/>
        </w:rPr>
        <w:t>LG Electronics Inc</w:t>
      </w:r>
      <w:r>
        <w:rPr>
          <w:rFonts w:ascii="Arial" w:eastAsiaTheme="minorEastAsia" w:hAnsi="Arial" w:cs="Arial"/>
          <w:bCs/>
          <w:lang w:eastAsia="zh-CN"/>
        </w:rPr>
        <w:t>.</w:t>
      </w:r>
    </w:p>
    <w:p w:rsidR="00665F3E" w:rsidRDefault="00665F3E" w:rsidP="00665F3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665F3E">
        <w:rPr>
          <w:rFonts w:ascii="Arial" w:eastAsiaTheme="minorEastAsia" w:hAnsi="Arial" w:cs="Arial"/>
          <w:bCs/>
          <w:lang w:eastAsia="zh-CN"/>
        </w:rPr>
        <w:t>R4-2117793</w:t>
      </w:r>
      <w:r w:rsidRPr="00665F3E">
        <w:rPr>
          <w:rFonts w:ascii="Arial" w:eastAsiaTheme="minorEastAsia" w:hAnsi="Arial" w:cs="Arial"/>
          <w:bCs/>
          <w:lang w:eastAsia="zh-CN"/>
        </w:rPr>
        <w:tab/>
        <w:t>CR on UE maximum output power for n1 and n3 PC2</w:t>
      </w:r>
      <w:r>
        <w:rPr>
          <w:rFonts w:ascii="Arial" w:eastAsiaTheme="minorEastAsia" w:hAnsi="Arial" w:cs="Arial"/>
          <w:bCs/>
          <w:lang w:eastAsia="zh-CN"/>
        </w:rPr>
        <w:tab/>
      </w:r>
      <w:r w:rsidRPr="002E5202">
        <w:rPr>
          <w:rFonts w:ascii="Arial" w:eastAsiaTheme="minorEastAsia" w:hAnsi="Arial" w:cs="Arial"/>
          <w:bCs/>
          <w:lang w:eastAsia="zh-CN"/>
        </w:rPr>
        <w:t>China Unicom</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665F3E">
        <w:rPr>
          <w:rFonts w:ascii="Arial" w:eastAsiaTheme="minorEastAsia" w:hAnsi="Arial" w:cs="Arial"/>
          <w:bCs/>
          <w:lang w:eastAsia="zh-CN"/>
        </w:rPr>
        <w:t>R4-2118181</w:t>
      </w:r>
      <w:r w:rsidRPr="00665F3E">
        <w:rPr>
          <w:rFonts w:ascii="Arial" w:eastAsiaTheme="minorEastAsia" w:hAnsi="Arial" w:cs="Arial"/>
          <w:bCs/>
          <w:lang w:eastAsia="zh-CN"/>
        </w:rPr>
        <w:tab/>
        <w:t>Discussion on HPUE FDD maximum output power related</w:t>
      </w:r>
      <w:r>
        <w:rPr>
          <w:rFonts w:ascii="Arial" w:eastAsiaTheme="minorEastAsia" w:hAnsi="Arial" w:cs="Arial"/>
          <w:bCs/>
          <w:lang w:eastAsia="zh-CN"/>
        </w:rPr>
        <w:tab/>
      </w:r>
      <w:r w:rsidRPr="00665F3E">
        <w:rPr>
          <w:rFonts w:ascii="Arial" w:eastAsiaTheme="minorEastAsia" w:hAnsi="Arial" w:cs="Arial"/>
          <w:bCs/>
          <w:lang w:eastAsia="zh-CN"/>
        </w:rPr>
        <w:t>ZTE Corporation</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[14] </w:t>
      </w:r>
      <w:r w:rsidRPr="00665F3E">
        <w:rPr>
          <w:rFonts w:ascii="Arial" w:eastAsiaTheme="minorEastAsia" w:hAnsi="Arial" w:cs="Arial"/>
          <w:bCs/>
          <w:lang w:eastAsia="zh-CN"/>
        </w:rPr>
        <w:t>R4-2119426</w:t>
      </w:r>
      <w:r w:rsidRPr="00665F3E">
        <w:rPr>
          <w:rFonts w:ascii="Arial" w:eastAsiaTheme="minorEastAsia" w:hAnsi="Arial" w:cs="Arial"/>
          <w:bCs/>
          <w:lang w:eastAsia="zh-CN"/>
        </w:rPr>
        <w:tab/>
        <w:t>PC2 FDD UE RF requirements</w:t>
      </w:r>
      <w:r>
        <w:rPr>
          <w:rFonts w:ascii="Arial" w:eastAsiaTheme="minorEastAsia" w:hAnsi="Arial" w:cs="Arial"/>
          <w:bCs/>
          <w:lang w:eastAsia="zh-CN"/>
        </w:rPr>
        <w:tab/>
      </w:r>
      <w:r w:rsidRPr="00665F3E">
        <w:rPr>
          <w:rFonts w:ascii="Arial" w:eastAsiaTheme="minorEastAsia" w:hAnsi="Arial" w:cs="Arial"/>
          <w:bCs/>
          <w:lang w:eastAsia="zh-CN"/>
        </w:rPr>
        <w:t>Qualcomm Incorporated</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665F3E">
        <w:rPr>
          <w:rFonts w:ascii="Arial" w:eastAsiaTheme="minorEastAsia" w:hAnsi="Arial" w:cs="Arial"/>
          <w:bCs/>
          <w:lang w:eastAsia="zh-CN"/>
        </w:rPr>
        <w:t>R4-2118546</w:t>
      </w:r>
      <w:r w:rsidRPr="00665F3E">
        <w:rPr>
          <w:rFonts w:ascii="Arial" w:eastAsiaTheme="minorEastAsia" w:hAnsi="Arial" w:cs="Arial"/>
          <w:bCs/>
          <w:lang w:eastAsia="zh-CN"/>
        </w:rPr>
        <w:tab/>
        <w:t>Discussion on A-MPR requirements for PC2 FDD bands</w:t>
      </w:r>
      <w:r>
        <w:rPr>
          <w:rFonts w:ascii="Arial" w:eastAsiaTheme="minorEastAsia" w:hAnsi="Arial" w:cs="Arial"/>
          <w:bCs/>
          <w:lang w:eastAsia="zh-CN"/>
        </w:rPr>
        <w:tab/>
      </w:r>
      <w:r w:rsidRPr="00665F3E">
        <w:rPr>
          <w:rFonts w:ascii="Arial" w:eastAsiaTheme="minorEastAsia" w:hAnsi="Arial" w:cs="Arial"/>
          <w:bCs/>
          <w:lang w:eastAsia="zh-CN"/>
        </w:rPr>
        <w:t>Huawei,HiSilicon</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665F3E">
        <w:rPr>
          <w:rFonts w:ascii="Arial" w:eastAsiaTheme="minorEastAsia" w:hAnsi="Arial" w:cs="Arial"/>
          <w:bCs/>
          <w:lang w:eastAsia="zh-CN"/>
        </w:rPr>
        <w:t>R4-2117989</w:t>
      </w:r>
      <w:r w:rsidRPr="00665F3E">
        <w:rPr>
          <w:rFonts w:ascii="Arial" w:eastAsiaTheme="minorEastAsia" w:hAnsi="Arial" w:cs="Arial"/>
          <w:bCs/>
          <w:lang w:eastAsia="zh-CN"/>
        </w:rPr>
        <w:tab/>
        <w:t>Hybrid duplex operation for PC2 FDD bands</w:t>
      </w:r>
      <w:r>
        <w:rPr>
          <w:rFonts w:ascii="Arial" w:eastAsiaTheme="minorEastAsia" w:hAnsi="Arial" w:cs="Arial"/>
          <w:bCs/>
          <w:lang w:eastAsia="zh-CN"/>
        </w:rPr>
        <w:tab/>
        <w:t>Apple</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[17] </w:t>
      </w:r>
      <w:r w:rsidRPr="00665F3E">
        <w:rPr>
          <w:rFonts w:ascii="Arial" w:eastAsiaTheme="minorEastAsia" w:hAnsi="Arial" w:cs="Arial"/>
          <w:bCs/>
          <w:lang w:eastAsia="zh-CN"/>
        </w:rPr>
        <w:t>R4-2118182</w:t>
      </w:r>
      <w:r w:rsidRPr="00665F3E">
        <w:rPr>
          <w:rFonts w:ascii="Arial" w:eastAsiaTheme="minorEastAsia" w:hAnsi="Arial" w:cs="Arial"/>
          <w:bCs/>
          <w:lang w:eastAsia="zh-CN"/>
        </w:rPr>
        <w:tab/>
        <w:t>Discussion on HPUE FDD MSD</w:t>
      </w:r>
      <w:r>
        <w:rPr>
          <w:rFonts w:ascii="Arial" w:eastAsiaTheme="minorEastAsia" w:hAnsi="Arial" w:cs="Arial"/>
          <w:bCs/>
          <w:lang w:eastAsia="zh-CN"/>
        </w:rPr>
        <w:tab/>
      </w:r>
      <w:r>
        <w:rPr>
          <w:rFonts w:ascii="Arial" w:eastAsiaTheme="minorEastAsia" w:hAnsi="Arial" w:cs="Arial"/>
          <w:bCs/>
          <w:lang w:eastAsia="zh-CN"/>
        </w:rPr>
        <w:tab/>
      </w:r>
      <w:r w:rsidRPr="00665F3E">
        <w:rPr>
          <w:rFonts w:ascii="Arial" w:eastAsiaTheme="minorEastAsia" w:hAnsi="Arial" w:cs="Arial"/>
          <w:bCs/>
          <w:lang w:eastAsia="zh-CN"/>
        </w:rPr>
        <w:t>ZTE Corporation</w:t>
      </w:r>
    </w:p>
    <w:p w:rsid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[18] </w:t>
      </w:r>
      <w:r w:rsidRPr="00665F3E">
        <w:rPr>
          <w:rFonts w:ascii="Arial" w:eastAsiaTheme="minorEastAsia" w:hAnsi="Arial" w:cs="Arial"/>
          <w:bCs/>
          <w:lang w:eastAsia="zh-CN"/>
        </w:rPr>
        <w:t>R4-2118588</w:t>
      </w:r>
      <w:r w:rsidRPr="00665F3E">
        <w:rPr>
          <w:rFonts w:ascii="Arial" w:eastAsiaTheme="minorEastAsia" w:hAnsi="Arial" w:cs="Arial"/>
          <w:bCs/>
          <w:lang w:eastAsia="zh-CN"/>
        </w:rPr>
        <w:tab/>
        <w:t>Discussion of UE half-duplex capability for PC2 FDD bands</w:t>
      </w:r>
      <w:r>
        <w:rPr>
          <w:rFonts w:ascii="Arial" w:eastAsiaTheme="minorEastAsia" w:hAnsi="Arial" w:cs="Arial"/>
          <w:bCs/>
          <w:lang w:eastAsia="zh-CN"/>
        </w:rPr>
        <w:tab/>
      </w:r>
      <w:r w:rsidRPr="00665F3E">
        <w:rPr>
          <w:rFonts w:ascii="Arial" w:eastAsiaTheme="minorEastAsia" w:hAnsi="Arial" w:cs="Arial"/>
          <w:bCs/>
          <w:lang w:eastAsia="zh-CN"/>
        </w:rPr>
        <w:t>Mediatek India Technology Pvt.</w:t>
      </w:r>
    </w:p>
    <w:p w:rsidR="00665F3E" w:rsidRPr="00665F3E" w:rsidRDefault="00665F3E" w:rsidP="002D4E7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[19] </w:t>
      </w:r>
      <w:r w:rsidRPr="00665F3E">
        <w:rPr>
          <w:rFonts w:ascii="Arial" w:eastAsiaTheme="minorEastAsia" w:hAnsi="Arial" w:cs="Arial"/>
          <w:bCs/>
          <w:lang w:eastAsia="zh-CN"/>
        </w:rPr>
        <w:t>R4-2119484</w:t>
      </w:r>
      <w:r w:rsidRPr="00665F3E">
        <w:rPr>
          <w:rFonts w:ascii="Arial" w:eastAsiaTheme="minorEastAsia" w:hAnsi="Arial" w:cs="Arial"/>
          <w:bCs/>
          <w:lang w:eastAsia="zh-CN"/>
        </w:rPr>
        <w:tab/>
        <w:t>PC2 and PC3+PC3 n3 MSD Measurements</w:t>
      </w:r>
      <w:r>
        <w:rPr>
          <w:rFonts w:ascii="Arial" w:eastAsiaTheme="minorEastAsia" w:hAnsi="Arial" w:cs="Arial"/>
          <w:bCs/>
          <w:lang w:eastAsia="zh-CN"/>
        </w:rPr>
        <w:tab/>
      </w:r>
      <w:r w:rsidRPr="00665F3E">
        <w:rPr>
          <w:rFonts w:ascii="Arial" w:eastAsiaTheme="minorEastAsia" w:hAnsi="Arial" w:cs="Arial"/>
          <w:bCs/>
          <w:lang w:eastAsia="zh-CN"/>
        </w:rPr>
        <w:t>Skyworks Solutions Inc.</w:t>
      </w:r>
    </w:p>
    <w:p w:rsidR="00091559" w:rsidRDefault="00091559"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A79" w:rsidRDefault="00531A79">
      <w:r>
        <w:separator/>
      </w:r>
    </w:p>
  </w:endnote>
  <w:endnote w:type="continuationSeparator" w:id="0">
    <w:p w:rsidR="00531A79" w:rsidRDefault="0053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77F27">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77F27">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A79" w:rsidRDefault="00531A79">
      <w:r>
        <w:separator/>
      </w:r>
    </w:p>
  </w:footnote>
  <w:footnote w:type="continuationSeparator" w:id="0">
    <w:p w:rsidR="00531A79" w:rsidRDefault="00531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1AEF"/>
    <w:multiLevelType w:val="hybridMultilevel"/>
    <w:tmpl w:val="0E8AFF3A"/>
    <w:lvl w:ilvl="0" w:tplc="F3E403E2">
      <w:start w:val="1"/>
      <w:numFmt w:val="bullet"/>
      <w:lvlText w:val="•"/>
      <w:lvlJc w:val="left"/>
      <w:pPr>
        <w:tabs>
          <w:tab w:val="num" w:pos="720"/>
        </w:tabs>
        <w:ind w:left="720" w:hanging="360"/>
      </w:pPr>
      <w:rPr>
        <w:rFonts w:ascii="Arial" w:hAnsi="Arial" w:hint="default"/>
      </w:rPr>
    </w:lvl>
    <w:lvl w:ilvl="1" w:tplc="480C50C6">
      <w:start w:val="1"/>
      <w:numFmt w:val="bullet"/>
      <w:lvlText w:val="•"/>
      <w:lvlJc w:val="left"/>
      <w:pPr>
        <w:tabs>
          <w:tab w:val="num" w:pos="1440"/>
        </w:tabs>
        <w:ind w:left="1440" w:hanging="360"/>
      </w:pPr>
      <w:rPr>
        <w:rFonts w:ascii="Arial" w:hAnsi="Arial" w:hint="default"/>
      </w:rPr>
    </w:lvl>
    <w:lvl w:ilvl="2" w:tplc="0EE6E220" w:tentative="1">
      <w:start w:val="1"/>
      <w:numFmt w:val="bullet"/>
      <w:lvlText w:val="•"/>
      <w:lvlJc w:val="left"/>
      <w:pPr>
        <w:tabs>
          <w:tab w:val="num" w:pos="2160"/>
        </w:tabs>
        <w:ind w:left="2160" w:hanging="360"/>
      </w:pPr>
      <w:rPr>
        <w:rFonts w:ascii="Arial" w:hAnsi="Arial" w:hint="default"/>
      </w:rPr>
    </w:lvl>
    <w:lvl w:ilvl="3" w:tplc="A1F47A54" w:tentative="1">
      <w:start w:val="1"/>
      <w:numFmt w:val="bullet"/>
      <w:lvlText w:val="•"/>
      <w:lvlJc w:val="left"/>
      <w:pPr>
        <w:tabs>
          <w:tab w:val="num" w:pos="2880"/>
        </w:tabs>
        <w:ind w:left="2880" w:hanging="360"/>
      </w:pPr>
      <w:rPr>
        <w:rFonts w:ascii="Arial" w:hAnsi="Arial" w:hint="default"/>
      </w:rPr>
    </w:lvl>
    <w:lvl w:ilvl="4" w:tplc="798442BE" w:tentative="1">
      <w:start w:val="1"/>
      <w:numFmt w:val="bullet"/>
      <w:lvlText w:val="•"/>
      <w:lvlJc w:val="left"/>
      <w:pPr>
        <w:tabs>
          <w:tab w:val="num" w:pos="3600"/>
        </w:tabs>
        <w:ind w:left="3600" w:hanging="360"/>
      </w:pPr>
      <w:rPr>
        <w:rFonts w:ascii="Arial" w:hAnsi="Arial" w:hint="default"/>
      </w:rPr>
    </w:lvl>
    <w:lvl w:ilvl="5" w:tplc="CEB0D4CC" w:tentative="1">
      <w:start w:val="1"/>
      <w:numFmt w:val="bullet"/>
      <w:lvlText w:val="•"/>
      <w:lvlJc w:val="left"/>
      <w:pPr>
        <w:tabs>
          <w:tab w:val="num" w:pos="4320"/>
        </w:tabs>
        <w:ind w:left="4320" w:hanging="360"/>
      </w:pPr>
      <w:rPr>
        <w:rFonts w:ascii="Arial" w:hAnsi="Arial" w:hint="default"/>
      </w:rPr>
    </w:lvl>
    <w:lvl w:ilvl="6" w:tplc="1C704C4E" w:tentative="1">
      <w:start w:val="1"/>
      <w:numFmt w:val="bullet"/>
      <w:lvlText w:val="•"/>
      <w:lvlJc w:val="left"/>
      <w:pPr>
        <w:tabs>
          <w:tab w:val="num" w:pos="5040"/>
        </w:tabs>
        <w:ind w:left="5040" w:hanging="360"/>
      </w:pPr>
      <w:rPr>
        <w:rFonts w:ascii="Arial" w:hAnsi="Arial" w:hint="default"/>
      </w:rPr>
    </w:lvl>
    <w:lvl w:ilvl="7" w:tplc="BB0C4380" w:tentative="1">
      <w:start w:val="1"/>
      <w:numFmt w:val="bullet"/>
      <w:lvlText w:val="•"/>
      <w:lvlJc w:val="left"/>
      <w:pPr>
        <w:tabs>
          <w:tab w:val="num" w:pos="5760"/>
        </w:tabs>
        <w:ind w:left="5760" w:hanging="360"/>
      </w:pPr>
      <w:rPr>
        <w:rFonts w:ascii="Arial" w:hAnsi="Arial" w:hint="default"/>
      </w:rPr>
    </w:lvl>
    <w:lvl w:ilvl="8" w:tplc="0E7A99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CD445A"/>
    <w:multiLevelType w:val="hybridMultilevel"/>
    <w:tmpl w:val="E31EB6A6"/>
    <w:lvl w:ilvl="0" w:tplc="7FE86468">
      <w:start w:val="1"/>
      <w:numFmt w:val="bullet"/>
      <w:lvlText w:val="•"/>
      <w:lvlJc w:val="left"/>
      <w:pPr>
        <w:tabs>
          <w:tab w:val="num" w:pos="720"/>
        </w:tabs>
        <w:ind w:left="720" w:hanging="360"/>
      </w:pPr>
      <w:rPr>
        <w:rFonts w:ascii="Arial" w:hAnsi="Arial" w:hint="default"/>
      </w:rPr>
    </w:lvl>
    <w:lvl w:ilvl="1" w:tplc="59242410">
      <w:start w:val="1"/>
      <w:numFmt w:val="bullet"/>
      <w:lvlText w:val="•"/>
      <w:lvlJc w:val="left"/>
      <w:pPr>
        <w:tabs>
          <w:tab w:val="num" w:pos="1440"/>
        </w:tabs>
        <w:ind w:left="1440" w:hanging="360"/>
      </w:pPr>
      <w:rPr>
        <w:rFonts w:ascii="Arial" w:hAnsi="Arial" w:hint="default"/>
      </w:rPr>
    </w:lvl>
    <w:lvl w:ilvl="2" w:tplc="064CEAF8" w:tentative="1">
      <w:start w:val="1"/>
      <w:numFmt w:val="bullet"/>
      <w:lvlText w:val="•"/>
      <w:lvlJc w:val="left"/>
      <w:pPr>
        <w:tabs>
          <w:tab w:val="num" w:pos="2160"/>
        </w:tabs>
        <w:ind w:left="2160" w:hanging="360"/>
      </w:pPr>
      <w:rPr>
        <w:rFonts w:ascii="Arial" w:hAnsi="Arial" w:hint="default"/>
      </w:rPr>
    </w:lvl>
    <w:lvl w:ilvl="3" w:tplc="E7A2B9FA" w:tentative="1">
      <w:start w:val="1"/>
      <w:numFmt w:val="bullet"/>
      <w:lvlText w:val="•"/>
      <w:lvlJc w:val="left"/>
      <w:pPr>
        <w:tabs>
          <w:tab w:val="num" w:pos="2880"/>
        </w:tabs>
        <w:ind w:left="2880" w:hanging="360"/>
      </w:pPr>
      <w:rPr>
        <w:rFonts w:ascii="Arial" w:hAnsi="Arial" w:hint="default"/>
      </w:rPr>
    </w:lvl>
    <w:lvl w:ilvl="4" w:tplc="23B63F5E" w:tentative="1">
      <w:start w:val="1"/>
      <w:numFmt w:val="bullet"/>
      <w:lvlText w:val="•"/>
      <w:lvlJc w:val="left"/>
      <w:pPr>
        <w:tabs>
          <w:tab w:val="num" w:pos="3600"/>
        </w:tabs>
        <w:ind w:left="3600" w:hanging="360"/>
      </w:pPr>
      <w:rPr>
        <w:rFonts w:ascii="Arial" w:hAnsi="Arial" w:hint="default"/>
      </w:rPr>
    </w:lvl>
    <w:lvl w:ilvl="5" w:tplc="544C7C32" w:tentative="1">
      <w:start w:val="1"/>
      <w:numFmt w:val="bullet"/>
      <w:lvlText w:val="•"/>
      <w:lvlJc w:val="left"/>
      <w:pPr>
        <w:tabs>
          <w:tab w:val="num" w:pos="4320"/>
        </w:tabs>
        <w:ind w:left="4320" w:hanging="360"/>
      </w:pPr>
      <w:rPr>
        <w:rFonts w:ascii="Arial" w:hAnsi="Arial" w:hint="default"/>
      </w:rPr>
    </w:lvl>
    <w:lvl w:ilvl="6" w:tplc="2558EC4A" w:tentative="1">
      <w:start w:val="1"/>
      <w:numFmt w:val="bullet"/>
      <w:lvlText w:val="•"/>
      <w:lvlJc w:val="left"/>
      <w:pPr>
        <w:tabs>
          <w:tab w:val="num" w:pos="5040"/>
        </w:tabs>
        <w:ind w:left="5040" w:hanging="360"/>
      </w:pPr>
      <w:rPr>
        <w:rFonts w:ascii="Arial" w:hAnsi="Arial" w:hint="default"/>
      </w:rPr>
    </w:lvl>
    <w:lvl w:ilvl="7" w:tplc="78D6397A" w:tentative="1">
      <w:start w:val="1"/>
      <w:numFmt w:val="bullet"/>
      <w:lvlText w:val="•"/>
      <w:lvlJc w:val="left"/>
      <w:pPr>
        <w:tabs>
          <w:tab w:val="num" w:pos="5760"/>
        </w:tabs>
        <w:ind w:left="5760" w:hanging="360"/>
      </w:pPr>
      <w:rPr>
        <w:rFonts w:ascii="Arial" w:hAnsi="Arial" w:hint="default"/>
      </w:rPr>
    </w:lvl>
    <w:lvl w:ilvl="8" w:tplc="5B74E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0E1F29"/>
    <w:multiLevelType w:val="hybridMultilevel"/>
    <w:tmpl w:val="51F0CB3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576C12"/>
    <w:multiLevelType w:val="hybridMultilevel"/>
    <w:tmpl w:val="94701CEC"/>
    <w:lvl w:ilvl="0" w:tplc="0C0458E8">
      <w:start w:val="1"/>
      <w:numFmt w:val="bullet"/>
      <w:lvlText w:val="•"/>
      <w:lvlJc w:val="left"/>
      <w:pPr>
        <w:tabs>
          <w:tab w:val="num" w:pos="720"/>
        </w:tabs>
        <w:ind w:left="720" w:hanging="360"/>
      </w:pPr>
      <w:rPr>
        <w:rFonts w:ascii="Arial" w:hAnsi="Arial" w:hint="default"/>
      </w:rPr>
    </w:lvl>
    <w:lvl w:ilvl="1" w:tplc="1B9A41EA">
      <w:start w:val="1"/>
      <w:numFmt w:val="bullet"/>
      <w:lvlText w:val="•"/>
      <w:lvlJc w:val="left"/>
      <w:pPr>
        <w:tabs>
          <w:tab w:val="num" w:pos="1440"/>
        </w:tabs>
        <w:ind w:left="1440" w:hanging="360"/>
      </w:pPr>
      <w:rPr>
        <w:rFonts w:ascii="Arial" w:hAnsi="Arial" w:hint="default"/>
      </w:rPr>
    </w:lvl>
    <w:lvl w:ilvl="2" w:tplc="417CA7E2" w:tentative="1">
      <w:start w:val="1"/>
      <w:numFmt w:val="bullet"/>
      <w:lvlText w:val="•"/>
      <w:lvlJc w:val="left"/>
      <w:pPr>
        <w:tabs>
          <w:tab w:val="num" w:pos="2160"/>
        </w:tabs>
        <w:ind w:left="2160" w:hanging="360"/>
      </w:pPr>
      <w:rPr>
        <w:rFonts w:ascii="Arial" w:hAnsi="Arial" w:hint="default"/>
      </w:rPr>
    </w:lvl>
    <w:lvl w:ilvl="3" w:tplc="F5846FEA" w:tentative="1">
      <w:start w:val="1"/>
      <w:numFmt w:val="bullet"/>
      <w:lvlText w:val="•"/>
      <w:lvlJc w:val="left"/>
      <w:pPr>
        <w:tabs>
          <w:tab w:val="num" w:pos="2880"/>
        </w:tabs>
        <w:ind w:left="2880" w:hanging="360"/>
      </w:pPr>
      <w:rPr>
        <w:rFonts w:ascii="Arial" w:hAnsi="Arial" w:hint="default"/>
      </w:rPr>
    </w:lvl>
    <w:lvl w:ilvl="4" w:tplc="001C6F32" w:tentative="1">
      <w:start w:val="1"/>
      <w:numFmt w:val="bullet"/>
      <w:lvlText w:val="•"/>
      <w:lvlJc w:val="left"/>
      <w:pPr>
        <w:tabs>
          <w:tab w:val="num" w:pos="3600"/>
        </w:tabs>
        <w:ind w:left="3600" w:hanging="360"/>
      </w:pPr>
      <w:rPr>
        <w:rFonts w:ascii="Arial" w:hAnsi="Arial" w:hint="default"/>
      </w:rPr>
    </w:lvl>
    <w:lvl w:ilvl="5" w:tplc="496AC556" w:tentative="1">
      <w:start w:val="1"/>
      <w:numFmt w:val="bullet"/>
      <w:lvlText w:val="•"/>
      <w:lvlJc w:val="left"/>
      <w:pPr>
        <w:tabs>
          <w:tab w:val="num" w:pos="4320"/>
        </w:tabs>
        <w:ind w:left="4320" w:hanging="360"/>
      </w:pPr>
      <w:rPr>
        <w:rFonts w:ascii="Arial" w:hAnsi="Arial" w:hint="default"/>
      </w:rPr>
    </w:lvl>
    <w:lvl w:ilvl="6" w:tplc="1EF4F3F6" w:tentative="1">
      <w:start w:val="1"/>
      <w:numFmt w:val="bullet"/>
      <w:lvlText w:val="•"/>
      <w:lvlJc w:val="left"/>
      <w:pPr>
        <w:tabs>
          <w:tab w:val="num" w:pos="5040"/>
        </w:tabs>
        <w:ind w:left="5040" w:hanging="360"/>
      </w:pPr>
      <w:rPr>
        <w:rFonts w:ascii="Arial" w:hAnsi="Arial" w:hint="default"/>
      </w:rPr>
    </w:lvl>
    <w:lvl w:ilvl="7" w:tplc="D1BA597E" w:tentative="1">
      <w:start w:val="1"/>
      <w:numFmt w:val="bullet"/>
      <w:lvlText w:val="•"/>
      <w:lvlJc w:val="left"/>
      <w:pPr>
        <w:tabs>
          <w:tab w:val="num" w:pos="5760"/>
        </w:tabs>
        <w:ind w:left="5760" w:hanging="360"/>
      </w:pPr>
      <w:rPr>
        <w:rFonts w:ascii="Arial" w:hAnsi="Arial" w:hint="default"/>
      </w:rPr>
    </w:lvl>
    <w:lvl w:ilvl="8" w:tplc="AD6EE5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310C5F"/>
    <w:multiLevelType w:val="hybridMultilevel"/>
    <w:tmpl w:val="88581BA8"/>
    <w:lvl w:ilvl="0" w:tplc="49F23612">
      <w:start w:val="1"/>
      <w:numFmt w:val="bullet"/>
      <w:lvlText w:val="•"/>
      <w:lvlJc w:val="left"/>
      <w:pPr>
        <w:tabs>
          <w:tab w:val="num" w:pos="720"/>
        </w:tabs>
        <w:ind w:left="720" w:hanging="360"/>
      </w:pPr>
      <w:rPr>
        <w:rFonts w:ascii="Arial" w:hAnsi="Arial" w:hint="default"/>
      </w:rPr>
    </w:lvl>
    <w:lvl w:ilvl="1" w:tplc="B9B29472">
      <w:start w:val="1"/>
      <w:numFmt w:val="bullet"/>
      <w:lvlText w:val="•"/>
      <w:lvlJc w:val="left"/>
      <w:pPr>
        <w:tabs>
          <w:tab w:val="num" w:pos="1440"/>
        </w:tabs>
        <w:ind w:left="1440" w:hanging="360"/>
      </w:pPr>
      <w:rPr>
        <w:rFonts w:ascii="Arial" w:hAnsi="Arial" w:hint="default"/>
      </w:rPr>
    </w:lvl>
    <w:lvl w:ilvl="2" w:tplc="73866E22" w:tentative="1">
      <w:start w:val="1"/>
      <w:numFmt w:val="bullet"/>
      <w:lvlText w:val="•"/>
      <w:lvlJc w:val="left"/>
      <w:pPr>
        <w:tabs>
          <w:tab w:val="num" w:pos="2160"/>
        </w:tabs>
        <w:ind w:left="2160" w:hanging="360"/>
      </w:pPr>
      <w:rPr>
        <w:rFonts w:ascii="Arial" w:hAnsi="Arial" w:hint="default"/>
      </w:rPr>
    </w:lvl>
    <w:lvl w:ilvl="3" w:tplc="79B6CB4A" w:tentative="1">
      <w:start w:val="1"/>
      <w:numFmt w:val="bullet"/>
      <w:lvlText w:val="•"/>
      <w:lvlJc w:val="left"/>
      <w:pPr>
        <w:tabs>
          <w:tab w:val="num" w:pos="2880"/>
        </w:tabs>
        <w:ind w:left="2880" w:hanging="360"/>
      </w:pPr>
      <w:rPr>
        <w:rFonts w:ascii="Arial" w:hAnsi="Arial" w:hint="default"/>
      </w:rPr>
    </w:lvl>
    <w:lvl w:ilvl="4" w:tplc="4D505D82" w:tentative="1">
      <w:start w:val="1"/>
      <w:numFmt w:val="bullet"/>
      <w:lvlText w:val="•"/>
      <w:lvlJc w:val="left"/>
      <w:pPr>
        <w:tabs>
          <w:tab w:val="num" w:pos="3600"/>
        </w:tabs>
        <w:ind w:left="3600" w:hanging="360"/>
      </w:pPr>
      <w:rPr>
        <w:rFonts w:ascii="Arial" w:hAnsi="Arial" w:hint="default"/>
      </w:rPr>
    </w:lvl>
    <w:lvl w:ilvl="5" w:tplc="BBEA82E6" w:tentative="1">
      <w:start w:val="1"/>
      <w:numFmt w:val="bullet"/>
      <w:lvlText w:val="•"/>
      <w:lvlJc w:val="left"/>
      <w:pPr>
        <w:tabs>
          <w:tab w:val="num" w:pos="4320"/>
        </w:tabs>
        <w:ind w:left="4320" w:hanging="360"/>
      </w:pPr>
      <w:rPr>
        <w:rFonts w:ascii="Arial" w:hAnsi="Arial" w:hint="default"/>
      </w:rPr>
    </w:lvl>
    <w:lvl w:ilvl="6" w:tplc="36A60342" w:tentative="1">
      <w:start w:val="1"/>
      <w:numFmt w:val="bullet"/>
      <w:lvlText w:val="•"/>
      <w:lvlJc w:val="left"/>
      <w:pPr>
        <w:tabs>
          <w:tab w:val="num" w:pos="5040"/>
        </w:tabs>
        <w:ind w:left="5040" w:hanging="360"/>
      </w:pPr>
      <w:rPr>
        <w:rFonts w:ascii="Arial" w:hAnsi="Arial" w:hint="default"/>
      </w:rPr>
    </w:lvl>
    <w:lvl w:ilvl="7" w:tplc="78109746" w:tentative="1">
      <w:start w:val="1"/>
      <w:numFmt w:val="bullet"/>
      <w:lvlText w:val="•"/>
      <w:lvlJc w:val="left"/>
      <w:pPr>
        <w:tabs>
          <w:tab w:val="num" w:pos="5760"/>
        </w:tabs>
        <w:ind w:left="5760" w:hanging="360"/>
      </w:pPr>
      <w:rPr>
        <w:rFonts w:ascii="Arial" w:hAnsi="Arial" w:hint="default"/>
      </w:rPr>
    </w:lvl>
    <w:lvl w:ilvl="8" w:tplc="F6CCA1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57B2E"/>
    <w:multiLevelType w:val="hybridMultilevel"/>
    <w:tmpl w:val="EFAE6484"/>
    <w:lvl w:ilvl="0" w:tplc="7DAA644C">
      <w:start w:val="1"/>
      <w:numFmt w:val="bullet"/>
      <w:lvlText w:val=""/>
      <w:lvlJc w:val="left"/>
      <w:pPr>
        <w:tabs>
          <w:tab w:val="num" w:pos="720"/>
        </w:tabs>
        <w:ind w:left="720" w:hanging="360"/>
      </w:pPr>
      <w:rPr>
        <w:rFonts w:ascii="Wingdings" w:hAnsi="Wingdings" w:hint="default"/>
      </w:rPr>
    </w:lvl>
    <w:lvl w:ilvl="1" w:tplc="3384CE72" w:tentative="1">
      <w:start w:val="1"/>
      <w:numFmt w:val="bullet"/>
      <w:lvlText w:val=""/>
      <w:lvlJc w:val="left"/>
      <w:pPr>
        <w:tabs>
          <w:tab w:val="num" w:pos="1440"/>
        </w:tabs>
        <w:ind w:left="1440" w:hanging="360"/>
      </w:pPr>
      <w:rPr>
        <w:rFonts w:ascii="Wingdings" w:hAnsi="Wingdings" w:hint="default"/>
      </w:rPr>
    </w:lvl>
    <w:lvl w:ilvl="2" w:tplc="90440340" w:tentative="1">
      <w:start w:val="1"/>
      <w:numFmt w:val="bullet"/>
      <w:lvlText w:val=""/>
      <w:lvlJc w:val="left"/>
      <w:pPr>
        <w:tabs>
          <w:tab w:val="num" w:pos="2160"/>
        </w:tabs>
        <w:ind w:left="2160" w:hanging="360"/>
      </w:pPr>
      <w:rPr>
        <w:rFonts w:ascii="Wingdings" w:hAnsi="Wingdings" w:hint="default"/>
      </w:rPr>
    </w:lvl>
    <w:lvl w:ilvl="3" w:tplc="F26EED24" w:tentative="1">
      <w:start w:val="1"/>
      <w:numFmt w:val="bullet"/>
      <w:lvlText w:val=""/>
      <w:lvlJc w:val="left"/>
      <w:pPr>
        <w:tabs>
          <w:tab w:val="num" w:pos="2880"/>
        </w:tabs>
        <w:ind w:left="2880" w:hanging="360"/>
      </w:pPr>
      <w:rPr>
        <w:rFonts w:ascii="Wingdings" w:hAnsi="Wingdings" w:hint="default"/>
      </w:rPr>
    </w:lvl>
    <w:lvl w:ilvl="4" w:tplc="178EF8C0" w:tentative="1">
      <w:start w:val="1"/>
      <w:numFmt w:val="bullet"/>
      <w:lvlText w:val=""/>
      <w:lvlJc w:val="left"/>
      <w:pPr>
        <w:tabs>
          <w:tab w:val="num" w:pos="3600"/>
        </w:tabs>
        <w:ind w:left="3600" w:hanging="360"/>
      </w:pPr>
      <w:rPr>
        <w:rFonts w:ascii="Wingdings" w:hAnsi="Wingdings" w:hint="default"/>
      </w:rPr>
    </w:lvl>
    <w:lvl w:ilvl="5" w:tplc="857ECE42" w:tentative="1">
      <w:start w:val="1"/>
      <w:numFmt w:val="bullet"/>
      <w:lvlText w:val=""/>
      <w:lvlJc w:val="left"/>
      <w:pPr>
        <w:tabs>
          <w:tab w:val="num" w:pos="4320"/>
        </w:tabs>
        <w:ind w:left="4320" w:hanging="360"/>
      </w:pPr>
      <w:rPr>
        <w:rFonts w:ascii="Wingdings" w:hAnsi="Wingdings" w:hint="default"/>
      </w:rPr>
    </w:lvl>
    <w:lvl w:ilvl="6" w:tplc="59E4DB9E" w:tentative="1">
      <w:start w:val="1"/>
      <w:numFmt w:val="bullet"/>
      <w:lvlText w:val=""/>
      <w:lvlJc w:val="left"/>
      <w:pPr>
        <w:tabs>
          <w:tab w:val="num" w:pos="5040"/>
        </w:tabs>
        <w:ind w:left="5040" w:hanging="360"/>
      </w:pPr>
      <w:rPr>
        <w:rFonts w:ascii="Wingdings" w:hAnsi="Wingdings" w:hint="default"/>
      </w:rPr>
    </w:lvl>
    <w:lvl w:ilvl="7" w:tplc="BFF0D6D0" w:tentative="1">
      <w:start w:val="1"/>
      <w:numFmt w:val="bullet"/>
      <w:lvlText w:val=""/>
      <w:lvlJc w:val="left"/>
      <w:pPr>
        <w:tabs>
          <w:tab w:val="num" w:pos="5760"/>
        </w:tabs>
        <w:ind w:left="5760" w:hanging="360"/>
      </w:pPr>
      <w:rPr>
        <w:rFonts w:ascii="Wingdings" w:hAnsi="Wingdings" w:hint="default"/>
      </w:rPr>
    </w:lvl>
    <w:lvl w:ilvl="8" w:tplc="AC7ED7C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D83B4B"/>
    <w:multiLevelType w:val="hybridMultilevel"/>
    <w:tmpl w:val="CBC61F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BB5D61"/>
    <w:multiLevelType w:val="hybridMultilevel"/>
    <w:tmpl w:val="01EC1080"/>
    <w:lvl w:ilvl="0" w:tplc="C6DA1A48">
      <w:numFmt w:val="bullet"/>
      <w:lvlText w:val="-"/>
      <w:lvlJc w:val="left"/>
      <w:pPr>
        <w:ind w:left="420" w:hanging="420"/>
      </w:pPr>
      <w:rPr>
        <w:rFonts w:ascii="Arial" w:eastAsia="MS Mincho" w:hAnsi="Arial" w:cs="Arial" w:hint="default"/>
      </w:rPr>
    </w:lvl>
    <w:lvl w:ilvl="1" w:tplc="2F0AE19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9D6E66"/>
    <w:multiLevelType w:val="hybridMultilevel"/>
    <w:tmpl w:val="ECF04A90"/>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193F92"/>
    <w:multiLevelType w:val="hybridMultilevel"/>
    <w:tmpl w:val="EE2239DE"/>
    <w:lvl w:ilvl="0" w:tplc="77A6B23A">
      <w:start w:val="1"/>
      <w:numFmt w:val="bullet"/>
      <w:lvlText w:val=""/>
      <w:lvlJc w:val="left"/>
      <w:pPr>
        <w:tabs>
          <w:tab w:val="num" w:pos="720"/>
        </w:tabs>
        <w:ind w:left="720" w:hanging="360"/>
      </w:pPr>
      <w:rPr>
        <w:rFonts w:ascii="Wingdings" w:hAnsi="Wingdings" w:hint="default"/>
      </w:rPr>
    </w:lvl>
    <w:lvl w:ilvl="1" w:tplc="D25EF700" w:tentative="1">
      <w:start w:val="1"/>
      <w:numFmt w:val="bullet"/>
      <w:lvlText w:val=""/>
      <w:lvlJc w:val="left"/>
      <w:pPr>
        <w:tabs>
          <w:tab w:val="num" w:pos="1440"/>
        </w:tabs>
        <w:ind w:left="1440" w:hanging="360"/>
      </w:pPr>
      <w:rPr>
        <w:rFonts w:ascii="Wingdings" w:hAnsi="Wingdings" w:hint="default"/>
      </w:rPr>
    </w:lvl>
    <w:lvl w:ilvl="2" w:tplc="64987110" w:tentative="1">
      <w:start w:val="1"/>
      <w:numFmt w:val="bullet"/>
      <w:lvlText w:val=""/>
      <w:lvlJc w:val="left"/>
      <w:pPr>
        <w:tabs>
          <w:tab w:val="num" w:pos="2160"/>
        </w:tabs>
        <w:ind w:left="2160" w:hanging="360"/>
      </w:pPr>
      <w:rPr>
        <w:rFonts w:ascii="Wingdings" w:hAnsi="Wingdings" w:hint="default"/>
      </w:rPr>
    </w:lvl>
    <w:lvl w:ilvl="3" w:tplc="E33C1114" w:tentative="1">
      <w:start w:val="1"/>
      <w:numFmt w:val="bullet"/>
      <w:lvlText w:val=""/>
      <w:lvlJc w:val="left"/>
      <w:pPr>
        <w:tabs>
          <w:tab w:val="num" w:pos="2880"/>
        </w:tabs>
        <w:ind w:left="2880" w:hanging="360"/>
      </w:pPr>
      <w:rPr>
        <w:rFonts w:ascii="Wingdings" w:hAnsi="Wingdings" w:hint="default"/>
      </w:rPr>
    </w:lvl>
    <w:lvl w:ilvl="4" w:tplc="6CAA1906" w:tentative="1">
      <w:start w:val="1"/>
      <w:numFmt w:val="bullet"/>
      <w:lvlText w:val=""/>
      <w:lvlJc w:val="left"/>
      <w:pPr>
        <w:tabs>
          <w:tab w:val="num" w:pos="3600"/>
        </w:tabs>
        <w:ind w:left="3600" w:hanging="360"/>
      </w:pPr>
      <w:rPr>
        <w:rFonts w:ascii="Wingdings" w:hAnsi="Wingdings" w:hint="default"/>
      </w:rPr>
    </w:lvl>
    <w:lvl w:ilvl="5" w:tplc="69AA20DA" w:tentative="1">
      <w:start w:val="1"/>
      <w:numFmt w:val="bullet"/>
      <w:lvlText w:val=""/>
      <w:lvlJc w:val="left"/>
      <w:pPr>
        <w:tabs>
          <w:tab w:val="num" w:pos="4320"/>
        </w:tabs>
        <w:ind w:left="4320" w:hanging="360"/>
      </w:pPr>
      <w:rPr>
        <w:rFonts w:ascii="Wingdings" w:hAnsi="Wingdings" w:hint="default"/>
      </w:rPr>
    </w:lvl>
    <w:lvl w:ilvl="6" w:tplc="8C6ED950" w:tentative="1">
      <w:start w:val="1"/>
      <w:numFmt w:val="bullet"/>
      <w:lvlText w:val=""/>
      <w:lvlJc w:val="left"/>
      <w:pPr>
        <w:tabs>
          <w:tab w:val="num" w:pos="5040"/>
        </w:tabs>
        <w:ind w:left="5040" w:hanging="360"/>
      </w:pPr>
      <w:rPr>
        <w:rFonts w:ascii="Wingdings" w:hAnsi="Wingdings" w:hint="default"/>
      </w:rPr>
    </w:lvl>
    <w:lvl w:ilvl="7" w:tplc="4B6CC5EE" w:tentative="1">
      <w:start w:val="1"/>
      <w:numFmt w:val="bullet"/>
      <w:lvlText w:val=""/>
      <w:lvlJc w:val="left"/>
      <w:pPr>
        <w:tabs>
          <w:tab w:val="num" w:pos="5760"/>
        </w:tabs>
        <w:ind w:left="5760" w:hanging="360"/>
      </w:pPr>
      <w:rPr>
        <w:rFonts w:ascii="Wingdings" w:hAnsi="Wingdings" w:hint="default"/>
      </w:rPr>
    </w:lvl>
    <w:lvl w:ilvl="8" w:tplc="BF546F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7682C"/>
    <w:multiLevelType w:val="hybridMultilevel"/>
    <w:tmpl w:val="535EB978"/>
    <w:lvl w:ilvl="0" w:tplc="D5B41656">
      <w:start w:val="1"/>
      <w:numFmt w:val="bullet"/>
      <w:lvlText w:val="•"/>
      <w:lvlJc w:val="left"/>
      <w:pPr>
        <w:tabs>
          <w:tab w:val="num" w:pos="720"/>
        </w:tabs>
        <w:ind w:left="720" w:hanging="360"/>
      </w:pPr>
      <w:rPr>
        <w:rFonts w:ascii="Arial" w:hAnsi="Arial" w:hint="default"/>
      </w:rPr>
    </w:lvl>
    <w:lvl w:ilvl="1" w:tplc="5F082F0E">
      <w:start w:val="1"/>
      <w:numFmt w:val="bullet"/>
      <w:lvlText w:val="•"/>
      <w:lvlJc w:val="left"/>
      <w:pPr>
        <w:tabs>
          <w:tab w:val="num" w:pos="1440"/>
        </w:tabs>
        <w:ind w:left="1440" w:hanging="360"/>
      </w:pPr>
      <w:rPr>
        <w:rFonts w:ascii="Arial" w:hAnsi="Arial" w:hint="default"/>
      </w:rPr>
    </w:lvl>
    <w:lvl w:ilvl="2" w:tplc="A50C2C62" w:tentative="1">
      <w:start w:val="1"/>
      <w:numFmt w:val="bullet"/>
      <w:lvlText w:val="•"/>
      <w:lvlJc w:val="left"/>
      <w:pPr>
        <w:tabs>
          <w:tab w:val="num" w:pos="2160"/>
        </w:tabs>
        <w:ind w:left="2160" w:hanging="360"/>
      </w:pPr>
      <w:rPr>
        <w:rFonts w:ascii="Arial" w:hAnsi="Arial" w:hint="default"/>
      </w:rPr>
    </w:lvl>
    <w:lvl w:ilvl="3" w:tplc="092A12F0" w:tentative="1">
      <w:start w:val="1"/>
      <w:numFmt w:val="bullet"/>
      <w:lvlText w:val="•"/>
      <w:lvlJc w:val="left"/>
      <w:pPr>
        <w:tabs>
          <w:tab w:val="num" w:pos="2880"/>
        </w:tabs>
        <w:ind w:left="2880" w:hanging="360"/>
      </w:pPr>
      <w:rPr>
        <w:rFonts w:ascii="Arial" w:hAnsi="Arial" w:hint="default"/>
      </w:rPr>
    </w:lvl>
    <w:lvl w:ilvl="4" w:tplc="FB64D47A" w:tentative="1">
      <w:start w:val="1"/>
      <w:numFmt w:val="bullet"/>
      <w:lvlText w:val="•"/>
      <w:lvlJc w:val="left"/>
      <w:pPr>
        <w:tabs>
          <w:tab w:val="num" w:pos="3600"/>
        </w:tabs>
        <w:ind w:left="3600" w:hanging="360"/>
      </w:pPr>
      <w:rPr>
        <w:rFonts w:ascii="Arial" w:hAnsi="Arial" w:hint="default"/>
      </w:rPr>
    </w:lvl>
    <w:lvl w:ilvl="5" w:tplc="E41E11CA" w:tentative="1">
      <w:start w:val="1"/>
      <w:numFmt w:val="bullet"/>
      <w:lvlText w:val="•"/>
      <w:lvlJc w:val="left"/>
      <w:pPr>
        <w:tabs>
          <w:tab w:val="num" w:pos="4320"/>
        </w:tabs>
        <w:ind w:left="4320" w:hanging="360"/>
      </w:pPr>
      <w:rPr>
        <w:rFonts w:ascii="Arial" w:hAnsi="Arial" w:hint="default"/>
      </w:rPr>
    </w:lvl>
    <w:lvl w:ilvl="6" w:tplc="CC185CC4" w:tentative="1">
      <w:start w:val="1"/>
      <w:numFmt w:val="bullet"/>
      <w:lvlText w:val="•"/>
      <w:lvlJc w:val="left"/>
      <w:pPr>
        <w:tabs>
          <w:tab w:val="num" w:pos="5040"/>
        </w:tabs>
        <w:ind w:left="5040" w:hanging="360"/>
      </w:pPr>
      <w:rPr>
        <w:rFonts w:ascii="Arial" w:hAnsi="Arial" w:hint="default"/>
      </w:rPr>
    </w:lvl>
    <w:lvl w:ilvl="7" w:tplc="4B2C54C6" w:tentative="1">
      <w:start w:val="1"/>
      <w:numFmt w:val="bullet"/>
      <w:lvlText w:val="•"/>
      <w:lvlJc w:val="left"/>
      <w:pPr>
        <w:tabs>
          <w:tab w:val="num" w:pos="5760"/>
        </w:tabs>
        <w:ind w:left="5760" w:hanging="360"/>
      </w:pPr>
      <w:rPr>
        <w:rFonts w:ascii="Arial" w:hAnsi="Arial" w:hint="default"/>
      </w:rPr>
    </w:lvl>
    <w:lvl w:ilvl="8" w:tplc="89A897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33112"/>
    <w:multiLevelType w:val="hybridMultilevel"/>
    <w:tmpl w:val="966418D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8C56ED6"/>
    <w:multiLevelType w:val="hybridMultilevel"/>
    <w:tmpl w:val="8F08AA4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2095C"/>
    <w:multiLevelType w:val="hybridMultilevel"/>
    <w:tmpl w:val="66984026"/>
    <w:lvl w:ilvl="0" w:tplc="782A530E">
      <w:start w:val="1"/>
      <w:numFmt w:val="bullet"/>
      <w:lvlText w:val="–"/>
      <w:lvlJc w:val="left"/>
      <w:pPr>
        <w:tabs>
          <w:tab w:val="num" w:pos="720"/>
        </w:tabs>
        <w:ind w:left="720" w:hanging="360"/>
      </w:pPr>
      <w:rPr>
        <w:rFonts w:ascii="Arial" w:hAnsi="Arial" w:hint="default"/>
      </w:rPr>
    </w:lvl>
    <w:lvl w:ilvl="1" w:tplc="9606FDB6" w:tentative="1">
      <w:start w:val="1"/>
      <w:numFmt w:val="bullet"/>
      <w:lvlText w:val="–"/>
      <w:lvlJc w:val="left"/>
      <w:pPr>
        <w:tabs>
          <w:tab w:val="num" w:pos="1440"/>
        </w:tabs>
        <w:ind w:left="1440" w:hanging="360"/>
      </w:pPr>
      <w:rPr>
        <w:rFonts w:ascii="Arial" w:hAnsi="Arial" w:hint="default"/>
      </w:rPr>
    </w:lvl>
    <w:lvl w:ilvl="2" w:tplc="FA702824" w:tentative="1">
      <w:start w:val="1"/>
      <w:numFmt w:val="bullet"/>
      <w:lvlText w:val="–"/>
      <w:lvlJc w:val="left"/>
      <w:pPr>
        <w:tabs>
          <w:tab w:val="num" w:pos="2160"/>
        </w:tabs>
        <w:ind w:left="2160" w:hanging="360"/>
      </w:pPr>
      <w:rPr>
        <w:rFonts w:ascii="Arial" w:hAnsi="Arial" w:hint="default"/>
      </w:rPr>
    </w:lvl>
    <w:lvl w:ilvl="3" w:tplc="67441CD2" w:tentative="1">
      <w:start w:val="1"/>
      <w:numFmt w:val="bullet"/>
      <w:lvlText w:val="–"/>
      <w:lvlJc w:val="left"/>
      <w:pPr>
        <w:tabs>
          <w:tab w:val="num" w:pos="2880"/>
        </w:tabs>
        <w:ind w:left="2880" w:hanging="360"/>
      </w:pPr>
      <w:rPr>
        <w:rFonts w:ascii="Arial" w:hAnsi="Arial" w:hint="default"/>
      </w:rPr>
    </w:lvl>
    <w:lvl w:ilvl="4" w:tplc="0A6C4C66" w:tentative="1">
      <w:start w:val="1"/>
      <w:numFmt w:val="bullet"/>
      <w:lvlText w:val="–"/>
      <w:lvlJc w:val="left"/>
      <w:pPr>
        <w:tabs>
          <w:tab w:val="num" w:pos="3600"/>
        </w:tabs>
        <w:ind w:left="3600" w:hanging="360"/>
      </w:pPr>
      <w:rPr>
        <w:rFonts w:ascii="Arial" w:hAnsi="Arial" w:hint="default"/>
      </w:rPr>
    </w:lvl>
    <w:lvl w:ilvl="5" w:tplc="729C4B56" w:tentative="1">
      <w:start w:val="1"/>
      <w:numFmt w:val="bullet"/>
      <w:lvlText w:val="–"/>
      <w:lvlJc w:val="left"/>
      <w:pPr>
        <w:tabs>
          <w:tab w:val="num" w:pos="4320"/>
        </w:tabs>
        <w:ind w:left="4320" w:hanging="360"/>
      </w:pPr>
      <w:rPr>
        <w:rFonts w:ascii="Arial" w:hAnsi="Arial" w:hint="default"/>
      </w:rPr>
    </w:lvl>
    <w:lvl w:ilvl="6" w:tplc="7690EE1E" w:tentative="1">
      <w:start w:val="1"/>
      <w:numFmt w:val="bullet"/>
      <w:lvlText w:val="–"/>
      <w:lvlJc w:val="left"/>
      <w:pPr>
        <w:tabs>
          <w:tab w:val="num" w:pos="5040"/>
        </w:tabs>
        <w:ind w:left="5040" w:hanging="360"/>
      </w:pPr>
      <w:rPr>
        <w:rFonts w:ascii="Arial" w:hAnsi="Arial" w:hint="default"/>
      </w:rPr>
    </w:lvl>
    <w:lvl w:ilvl="7" w:tplc="BC5CC926" w:tentative="1">
      <w:start w:val="1"/>
      <w:numFmt w:val="bullet"/>
      <w:lvlText w:val="–"/>
      <w:lvlJc w:val="left"/>
      <w:pPr>
        <w:tabs>
          <w:tab w:val="num" w:pos="5760"/>
        </w:tabs>
        <w:ind w:left="5760" w:hanging="360"/>
      </w:pPr>
      <w:rPr>
        <w:rFonts w:ascii="Arial" w:hAnsi="Arial" w:hint="default"/>
      </w:rPr>
    </w:lvl>
    <w:lvl w:ilvl="8" w:tplc="6CE29B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A65656"/>
    <w:multiLevelType w:val="hybridMultilevel"/>
    <w:tmpl w:val="D31686C8"/>
    <w:lvl w:ilvl="0" w:tplc="2F44B306">
      <w:start w:val="1"/>
      <w:numFmt w:val="bullet"/>
      <w:lvlText w:val="•"/>
      <w:lvlJc w:val="left"/>
      <w:pPr>
        <w:tabs>
          <w:tab w:val="num" w:pos="720"/>
        </w:tabs>
        <w:ind w:left="720" w:hanging="360"/>
      </w:pPr>
      <w:rPr>
        <w:rFonts w:ascii="Arial" w:hAnsi="Arial" w:hint="default"/>
      </w:rPr>
    </w:lvl>
    <w:lvl w:ilvl="1" w:tplc="8A02F08E">
      <w:start w:val="1"/>
      <w:numFmt w:val="bullet"/>
      <w:lvlText w:val="•"/>
      <w:lvlJc w:val="left"/>
      <w:pPr>
        <w:tabs>
          <w:tab w:val="num" w:pos="1440"/>
        </w:tabs>
        <w:ind w:left="1440" w:hanging="360"/>
      </w:pPr>
      <w:rPr>
        <w:rFonts w:ascii="Arial" w:hAnsi="Arial" w:hint="default"/>
      </w:rPr>
    </w:lvl>
    <w:lvl w:ilvl="2" w:tplc="3788E428" w:tentative="1">
      <w:start w:val="1"/>
      <w:numFmt w:val="bullet"/>
      <w:lvlText w:val="•"/>
      <w:lvlJc w:val="left"/>
      <w:pPr>
        <w:tabs>
          <w:tab w:val="num" w:pos="2160"/>
        </w:tabs>
        <w:ind w:left="2160" w:hanging="360"/>
      </w:pPr>
      <w:rPr>
        <w:rFonts w:ascii="Arial" w:hAnsi="Arial" w:hint="default"/>
      </w:rPr>
    </w:lvl>
    <w:lvl w:ilvl="3" w:tplc="5A56FD08" w:tentative="1">
      <w:start w:val="1"/>
      <w:numFmt w:val="bullet"/>
      <w:lvlText w:val="•"/>
      <w:lvlJc w:val="left"/>
      <w:pPr>
        <w:tabs>
          <w:tab w:val="num" w:pos="2880"/>
        </w:tabs>
        <w:ind w:left="2880" w:hanging="360"/>
      </w:pPr>
      <w:rPr>
        <w:rFonts w:ascii="Arial" w:hAnsi="Arial" w:hint="default"/>
      </w:rPr>
    </w:lvl>
    <w:lvl w:ilvl="4" w:tplc="E49CB650" w:tentative="1">
      <w:start w:val="1"/>
      <w:numFmt w:val="bullet"/>
      <w:lvlText w:val="•"/>
      <w:lvlJc w:val="left"/>
      <w:pPr>
        <w:tabs>
          <w:tab w:val="num" w:pos="3600"/>
        </w:tabs>
        <w:ind w:left="3600" w:hanging="360"/>
      </w:pPr>
      <w:rPr>
        <w:rFonts w:ascii="Arial" w:hAnsi="Arial" w:hint="default"/>
      </w:rPr>
    </w:lvl>
    <w:lvl w:ilvl="5" w:tplc="B00EA532" w:tentative="1">
      <w:start w:val="1"/>
      <w:numFmt w:val="bullet"/>
      <w:lvlText w:val="•"/>
      <w:lvlJc w:val="left"/>
      <w:pPr>
        <w:tabs>
          <w:tab w:val="num" w:pos="4320"/>
        </w:tabs>
        <w:ind w:left="4320" w:hanging="360"/>
      </w:pPr>
      <w:rPr>
        <w:rFonts w:ascii="Arial" w:hAnsi="Arial" w:hint="default"/>
      </w:rPr>
    </w:lvl>
    <w:lvl w:ilvl="6" w:tplc="0F0EEB64" w:tentative="1">
      <w:start w:val="1"/>
      <w:numFmt w:val="bullet"/>
      <w:lvlText w:val="•"/>
      <w:lvlJc w:val="left"/>
      <w:pPr>
        <w:tabs>
          <w:tab w:val="num" w:pos="5040"/>
        </w:tabs>
        <w:ind w:left="5040" w:hanging="360"/>
      </w:pPr>
      <w:rPr>
        <w:rFonts w:ascii="Arial" w:hAnsi="Arial" w:hint="default"/>
      </w:rPr>
    </w:lvl>
    <w:lvl w:ilvl="7" w:tplc="1668D154" w:tentative="1">
      <w:start w:val="1"/>
      <w:numFmt w:val="bullet"/>
      <w:lvlText w:val="•"/>
      <w:lvlJc w:val="left"/>
      <w:pPr>
        <w:tabs>
          <w:tab w:val="num" w:pos="5760"/>
        </w:tabs>
        <w:ind w:left="5760" w:hanging="360"/>
      </w:pPr>
      <w:rPr>
        <w:rFonts w:ascii="Arial" w:hAnsi="Arial" w:hint="default"/>
      </w:rPr>
    </w:lvl>
    <w:lvl w:ilvl="8" w:tplc="421EE2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50180"/>
    <w:multiLevelType w:val="hybridMultilevel"/>
    <w:tmpl w:val="C540B29C"/>
    <w:lvl w:ilvl="0" w:tplc="9DD436C0">
      <w:start w:val="1"/>
      <w:numFmt w:val="bullet"/>
      <w:lvlText w:val="•"/>
      <w:lvlJc w:val="left"/>
      <w:pPr>
        <w:tabs>
          <w:tab w:val="num" w:pos="720"/>
        </w:tabs>
        <w:ind w:left="720" w:hanging="360"/>
      </w:pPr>
      <w:rPr>
        <w:rFonts w:ascii="Arial" w:hAnsi="Arial" w:hint="default"/>
      </w:rPr>
    </w:lvl>
    <w:lvl w:ilvl="1" w:tplc="D4D0A7B2">
      <w:start w:val="1"/>
      <w:numFmt w:val="bullet"/>
      <w:lvlText w:val="•"/>
      <w:lvlJc w:val="left"/>
      <w:pPr>
        <w:tabs>
          <w:tab w:val="num" w:pos="1440"/>
        </w:tabs>
        <w:ind w:left="1440" w:hanging="360"/>
      </w:pPr>
      <w:rPr>
        <w:rFonts w:ascii="Arial" w:hAnsi="Arial" w:hint="default"/>
      </w:rPr>
    </w:lvl>
    <w:lvl w:ilvl="2" w:tplc="FA5E95B8">
      <w:numFmt w:val="none"/>
      <w:lvlText w:val=""/>
      <w:lvlJc w:val="left"/>
      <w:pPr>
        <w:tabs>
          <w:tab w:val="num" w:pos="360"/>
        </w:tabs>
      </w:pPr>
    </w:lvl>
    <w:lvl w:ilvl="3" w:tplc="35DA3456" w:tentative="1">
      <w:start w:val="1"/>
      <w:numFmt w:val="bullet"/>
      <w:lvlText w:val="•"/>
      <w:lvlJc w:val="left"/>
      <w:pPr>
        <w:tabs>
          <w:tab w:val="num" w:pos="2880"/>
        </w:tabs>
        <w:ind w:left="2880" w:hanging="360"/>
      </w:pPr>
      <w:rPr>
        <w:rFonts w:ascii="Arial" w:hAnsi="Arial" w:hint="default"/>
      </w:rPr>
    </w:lvl>
    <w:lvl w:ilvl="4" w:tplc="585E7396" w:tentative="1">
      <w:start w:val="1"/>
      <w:numFmt w:val="bullet"/>
      <w:lvlText w:val="•"/>
      <w:lvlJc w:val="left"/>
      <w:pPr>
        <w:tabs>
          <w:tab w:val="num" w:pos="3600"/>
        </w:tabs>
        <w:ind w:left="3600" w:hanging="360"/>
      </w:pPr>
      <w:rPr>
        <w:rFonts w:ascii="Arial" w:hAnsi="Arial" w:hint="default"/>
      </w:rPr>
    </w:lvl>
    <w:lvl w:ilvl="5" w:tplc="9C26E90C" w:tentative="1">
      <w:start w:val="1"/>
      <w:numFmt w:val="bullet"/>
      <w:lvlText w:val="•"/>
      <w:lvlJc w:val="left"/>
      <w:pPr>
        <w:tabs>
          <w:tab w:val="num" w:pos="4320"/>
        </w:tabs>
        <w:ind w:left="4320" w:hanging="360"/>
      </w:pPr>
      <w:rPr>
        <w:rFonts w:ascii="Arial" w:hAnsi="Arial" w:hint="default"/>
      </w:rPr>
    </w:lvl>
    <w:lvl w:ilvl="6" w:tplc="F55A40DA" w:tentative="1">
      <w:start w:val="1"/>
      <w:numFmt w:val="bullet"/>
      <w:lvlText w:val="•"/>
      <w:lvlJc w:val="left"/>
      <w:pPr>
        <w:tabs>
          <w:tab w:val="num" w:pos="5040"/>
        </w:tabs>
        <w:ind w:left="5040" w:hanging="360"/>
      </w:pPr>
      <w:rPr>
        <w:rFonts w:ascii="Arial" w:hAnsi="Arial" w:hint="default"/>
      </w:rPr>
    </w:lvl>
    <w:lvl w:ilvl="7" w:tplc="35C2C784" w:tentative="1">
      <w:start w:val="1"/>
      <w:numFmt w:val="bullet"/>
      <w:lvlText w:val="•"/>
      <w:lvlJc w:val="left"/>
      <w:pPr>
        <w:tabs>
          <w:tab w:val="num" w:pos="5760"/>
        </w:tabs>
        <w:ind w:left="5760" w:hanging="360"/>
      </w:pPr>
      <w:rPr>
        <w:rFonts w:ascii="Arial" w:hAnsi="Arial" w:hint="default"/>
      </w:rPr>
    </w:lvl>
    <w:lvl w:ilvl="8" w:tplc="895299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9"/>
  </w:num>
  <w:num w:numId="4">
    <w:abstractNumId w:val="26"/>
  </w:num>
  <w:num w:numId="5">
    <w:abstractNumId w:val="11"/>
  </w:num>
  <w:num w:numId="6">
    <w:abstractNumId w:val="33"/>
  </w:num>
  <w:num w:numId="7">
    <w:abstractNumId w:val="3"/>
  </w:num>
  <w:num w:numId="8">
    <w:abstractNumId w:val="10"/>
  </w:num>
  <w:num w:numId="9">
    <w:abstractNumId w:val="21"/>
  </w:num>
  <w:num w:numId="10">
    <w:abstractNumId w:val="35"/>
  </w:num>
  <w:num w:numId="11">
    <w:abstractNumId w:val="22"/>
  </w:num>
  <w:num w:numId="12">
    <w:abstractNumId w:val="20"/>
  </w:num>
  <w:num w:numId="13">
    <w:abstractNumId w:val="28"/>
  </w:num>
  <w:num w:numId="14">
    <w:abstractNumId w:val="6"/>
  </w:num>
  <w:num w:numId="15">
    <w:abstractNumId w:val="17"/>
  </w:num>
  <w:num w:numId="16">
    <w:abstractNumId w:val="5"/>
  </w:num>
  <w:num w:numId="17">
    <w:abstractNumId w:val="15"/>
  </w:num>
  <w:num w:numId="18">
    <w:abstractNumId w:val="7"/>
  </w:num>
  <w:num w:numId="19">
    <w:abstractNumId w:val="27"/>
  </w:num>
  <w:num w:numId="20">
    <w:abstractNumId w:val="14"/>
  </w:num>
  <w:num w:numId="21">
    <w:abstractNumId w:val="18"/>
  </w:num>
  <w:num w:numId="22">
    <w:abstractNumId w:val="30"/>
  </w:num>
  <w:num w:numId="23">
    <w:abstractNumId w:val="4"/>
  </w:num>
  <w:num w:numId="24">
    <w:abstractNumId w:val="25"/>
  </w:num>
  <w:num w:numId="25">
    <w:abstractNumId w:val="16"/>
  </w:num>
  <w:num w:numId="26">
    <w:abstractNumId w:val="32"/>
  </w:num>
  <w:num w:numId="27">
    <w:abstractNumId w:val="8"/>
  </w:num>
  <w:num w:numId="28">
    <w:abstractNumId w:val="2"/>
  </w:num>
  <w:num w:numId="29">
    <w:abstractNumId w:val="24"/>
  </w:num>
  <w:num w:numId="30">
    <w:abstractNumId w:val="31"/>
  </w:num>
  <w:num w:numId="31">
    <w:abstractNumId w:val="19"/>
  </w:num>
  <w:num w:numId="32">
    <w:abstractNumId w:val="23"/>
  </w:num>
  <w:num w:numId="33">
    <w:abstractNumId w:val="13"/>
  </w:num>
  <w:num w:numId="34">
    <w:abstractNumId w:val="9"/>
  </w:num>
  <w:num w:numId="35">
    <w:abstractNumId w:val="0"/>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559"/>
    <w:rsid w:val="000926AF"/>
    <w:rsid w:val="000A3ED2"/>
    <w:rsid w:val="000C00FA"/>
    <w:rsid w:val="000C51AA"/>
    <w:rsid w:val="000C568D"/>
    <w:rsid w:val="000D17BC"/>
    <w:rsid w:val="000D1F99"/>
    <w:rsid w:val="000D2186"/>
    <w:rsid w:val="000E4F35"/>
    <w:rsid w:val="000F6C1C"/>
    <w:rsid w:val="001053D4"/>
    <w:rsid w:val="00116F4B"/>
    <w:rsid w:val="001229F4"/>
    <w:rsid w:val="00133EF2"/>
    <w:rsid w:val="00137471"/>
    <w:rsid w:val="00150FD3"/>
    <w:rsid w:val="00184428"/>
    <w:rsid w:val="001953A2"/>
    <w:rsid w:val="001A248F"/>
    <w:rsid w:val="001A3B5F"/>
    <w:rsid w:val="001A659D"/>
    <w:rsid w:val="001B51AB"/>
    <w:rsid w:val="001B5CA8"/>
    <w:rsid w:val="001C4490"/>
    <w:rsid w:val="001C6D98"/>
    <w:rsid w:val="001D1FC3"/>
    <w:rsid w:val="001D2C1A"/>
    <w:rsid w:val="001D3BA2"/>
    <w:rsid w:val="001D44B7"/>
    <w:rsid w:val="001E0075"/>
    <w:rsid w:val="001E4E22"/>
    <w:rsid w:val="001E685F"/>
    <w:rsid w:val="001F1B1F"/>
    <w:rsid w:val="001F2A20"/>
    <w:rsid w:val="001F486F"/>
    <w:rsid w:val="00207DC4"/>
    <w:rsid w:val="002126D1"/>
    <w:rsid w:val="0022485E"/>
    <w:rsid w:val="00243A99"/>
    <w:rsid w:val="00250307"/>
    <w:rsid w:val="0028397D"/>
    <w:rsid w:val="0029567C"/>
    <w:rsid w:val="002B0001"/>
    <w:rsid w:val="002C0820"/>
    <w:rsid w:val="002C0B82"/>
    <w:rsid w:val="002C520B"/>
    <w:rsid w:val="002D4E7B"/>
    <w:rsid w:val="002E5202"/>
    <w:rsid w:val="00301B7A"/>
    <w:rsid w:val="00301C16"/>
    <w:rsid w:val="00306D59"/>
    <w:rsid w:val="00310054"/>
    <w:rsid w:val="0032503A"/>
    <w:rsid w:val="00325EE1"/>
    <w:rsid w:val="00330AC2"/>
    <w:rsid w:val="003357C0"/>
    <w:rsid w:val="00336ED0"/>
    <w:rsid w:val="0034011C"/>
    <w:rsid w:val="00344D60"/>
    <w:rsid w:val="00346477"/>
    <w:rsid w:val="00347CB0"/>
    <w:rsid w:val="0036248C"/>
    <w:rsid w:val="003666A8"/>
    <w:rsid w:val="00367401"/>
    <w:rsid w:val="00375678"/>
    <w:rsid w:val="0039390A"/>
    <w:rsid w:val="00394AB0"/>
    <w:rsid w:val="00396252"/>
    <w:rsid w:val="003A455E"/>
    <w:rsid w:val="003A4B47"/>
    <w:rsid w:val="003A5A0F"/>
    <w:rsid w:val="003B24AF"/>
    <w:rsid w:val="003B7182"/>
    <w:rsid w:val="003D5036"/>
    <w:rsid w:val="003D764D"/>
    <w:rsid w:val="003D76ED"/>
    <w:rsid w:val="003E218C"/>
    <w:rsid w:val="003E3A1A"/>
    <w:rsid w:val="003F1B9F"/>
    <w:rsid w:val="0040091C"/>
    <w:rsid w:val="00406D7A"/>
    <w:rsid w:val="00422CFD"/>
    <w:rsid w:val="004258BA"/>
    <w:rsid w:val="00451F4A"/>
    <w:rsid w:val="004531C9"/>
    <w:rsid w:val="00457D91"/>
    <w:rsid w:val="00460C31"/>
    <w:rsid w:val="00464E5B"/>
    <w:rsid w:val="0047055A"/>
    <w:rsid w:val="00474450"/>
    <w:rsid w:val="004873E6"/>
    <w:rsid w:val="004943A9"/>
    <w:rsid w:val="00497FE0"/>
    <w:rsid w:val="004A033B"/>
    <w:rsid w:val="004B15B8"/>
    <w:rsid w:val="004B566C"/>
    <w:rsid w:val="004B7B48"/>
    <w:rsid w:val="004C06A7"/>
    <w:rsid w:val="004D0167"/>
    <w:rsid w:val="004D4AB1"/>
    <w:rsid w:val="004D7F21"/>
    <w:rsid w:val="004F218A"/>
    <w:rsid w:val="0050334E"/>
    <w:rsid w:val="005049AF"/>
    <w:rsid w:val="00505387"/>
    <w:rsid w:val="00506EFB"/>
    <w:rsid w:val="00512DF7"/>
    <w:rsid w:val="005141E7"/>
    <w:rsid w:val="00517E63"/>
    <w:rsid w:val="00526B0D"/>
    <w:rsid w:val="00531A79"/>
    <w:rsid w:val="005321EF"/>
    <w:rsid w:val="00547227"/>
    <w:rsid w:val="0055346F"/>
    <w:rsid w:val="005579FF"/>
    <w:rsid w:val="005776DD"/>
    <w:rsid w:val="00582117"/>
    <w:rsid w:val="0058478F"/>
    <w:rsid w:val="00593315"/>
    <w:rsid w:val="005A170D"/>
    <w:rsid w:val="005A2B6B"/>
    <w:rsid w:val="005A6C96"/>
    <w:rsid w:val="005D0418"/>
    <w:rsid w:val="005D1757"/>
    <w:rsid w:val="005E1D58"/>
    <w:rsid w:val="005F7509"/>
    <w:rsid w:val="00610E37"/>
    <w:rsid w:val="006207ED"/>
    <w:rsid w:val="00626BC9"/>
    <w:rsid w:val="006458DF"/>
    <w:rsid w:val="00650D52"/>
    <w:rsid w:val="006615B2"/>
    <w:rsid w:val="00662313"/>
    <w:rsid w:val="0066440A"/>
    <w:rsid w:val="00665F3E"/>
    <w:rsid w:val="00673911"/>
    <w:rsid w:val="006870C9"/>
    <w:rsid w:val="00690FF0"/>
    <w:rsid w:val="006941F4"/>
    <w:rsid w:val="006A0553"/>
    <w:rsid w:val="006A3ADF"/>
    <w:rsid w:val="006A7BCB"/>
    <w:rsid w:val="006B0FC8"/>
    <w:rsid w:val="006B1C1B"/>
    <w:rsid w:val="006B4C1E"/>
    <w:rsid w:val="006C090F"/>
    <w:rsid w:val="006C4E32"/>
    <w:rsid w:val="006C55C7"/>
    <w:rsid w:val="006C56D8"/>
    <w:rsid w:val="006D07AE"/>
    <w:rsid w:val="006D1C93"/>
    <w:rsid w:val="006E3F11"/>
    <w:rsid w:val="006E526C"/>
    <w:rsid w:val="00701410"/>
    <w:rsid w:val="007113A1"/>
    <w:rsid w:val="00721CF6"/>
    <w:rsid w:val="00722FA4"/>
    <w:rsid w:val="00723E46"/>
    <w:rsid w:val="00733826"/>
    <w:rsid w:val="00766CFB"/>
    <w:rsid w:val="007816FF"/>
    <w:rsid w:val="00783B44"/>
    <w:rsid w:val="00785028"/>
    <w:rsid w:val="007A3A5A"/>
    <w:rsid w:val="007A4370"/>
    <w:rsid w:val="007B3BA9"/>
    <w:rsid w:val="007C2E28"/>
    <w:rsid w:val="007E1D15"/>
    <w:rsid w:val="007E1DEA"/>
    <w:rsid w:val="007E2202"/>
    <w:rsid w:val="007E28D4"/>
    <w:rsid w:val="007F5D4B"/>
    <w:rsid w:val="008145EA"/>
    <w:rsid w:val="00815869"/>
    <w:rsid w:val="00816B81"/>
    <w:rsid w:val="00823B90"/>
    <w:rsid w:val="0083266E"/>
    <w:rsid w:val="00832BDD"/>
    <w:rsid w:val="00845C9B"/>
    <w:rsid w:val="008546E5"/>
    <w:rsid w:val="008564F4"/>
    <w:rsid w:val="00865EA8"/>
    <w:rsid w:val="00871653"/>
    <w:rsid w:val="008768B2"/>
    <w:rsid w:val="00880684"/>
    <w:rsid w:val="00881D74"/>
    <w:rsid w:val="00881E7B"/>
    <w:rsid w:val="008836AC"/>
    <w:rsid w:val="00887422"/>
    <w:rsid w:val="0089166C"/>
    <w:rsid w:val="00893204"/>
    <w:rsid w:val="008960DE"/>
    <w:rsid w:val="008A3110"/>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B4B98"/>
    <w:rsid w:val="009C0BC7"/>
    <w:rsid w:val="009C52FB"/>
    <w:rsid w:val="009C6592"/>
    <w:rsid w:val="009E209B"/>
    <w:rsid w:val="009E50B3"/>
    <w:rsid w:val="009F0747"/>
    <w:rsid w:val="009F7127"/>
    <w:rsid w:val="009F7690"/>
    <w:rsid w:val="00A03514"/>
    <w:rsid w:val="00A13761"/>
    <w:rsid w:val="00A17079"/>
    <w:rsid w:val="00A172A3"/>
    <w:rsid w:val="00A323E2"/>
    <w:rsid w:val="00A3696A"/>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1629"/>
    <w:rsid w:val="00B445ED"/>
    <w:rsid w:val="00B514A5"/>
    <w:rsid w:val="00B6300F"/>
    <w:rsid w:val="00B70389"/>
    <w:rsid w:val="00B84623"/>
    <w:rsid w:val="00B94857"/>
    <w:rsid w:val="00BA1D49"/>
    <w:rsid w:val="00BA51EF"/>
    <w:rsid w:val="00BB3392"/>
    <w:rsid w:val="00BB66D5"/>
    <w:rsid w:val="00BC7E6E"/>
    <w:rsid w:val="00BD4DFD"/>
    <w:rsid w:val="00BE1D1F"/>
    <w:rsid w:val="00BE3060"/>
    <w:rsid w:val="00BE509D"/>
    <w:rsid w:val="00BE5E66"/>
    <w:rsid w:val="00BE6BBA"/>
    <w:rsid w:val="00C00281"/>
    <w:rsid w:val="00C05625"/>
    <w:rsid w:val="00C15633"/>
    <w:rsid w:val="00C1751E"/>
    <w:rsid w:val="00C17C6C"/>
    <w:rsid w:val="00C21339"/>
    <w:rsid w:val="00C266F9"/>
    <w:rsid w:val="00C349CB"/>
    <w:rsid w:val="00C371EA"/>
    <w:rsid w:val="00C445AD"/>
    <w:rsid w:val="00C44CBA"/>
    <w:rsid w:val="00C458F0"/>
    <w:rsid w:val="00C4666A"/>
    <w:rsid w:val="00C479A3"/>
    <w:rsid w:val="00C50477"/>
    <w:rsid w:val="00C74DAF"/>
    <w:rsid w:val="00C80116"/>
    <w:rsid w:val="00C87BFC"/>
    <w:rsid w:val="00CC5BB6"/>
    <w:rsid w:val="00CD77A2"/>
    <w:rsid w:val="00CF5E71"/>
    <w:rsid w:val="00CF7FAC"/>
    <w:rsid w:val="00D160C1"/>
    <w:rsid w:val="00D17794"/>
    <w:rsid w:val="00D22398"/>
    <w:rsid w:val="00D35E6C"/>
    <w:rsid w:val="00D436CF"/>
    <w:rsid w:val="00D446A7"/>
    <w:rsid w:val="00D45B2F"/>
    <w:rsid w:val="00D46E88"/>
    <w:rsid w:val="00D60BD6"/>
    <w:rsid w:val="00D613A9"/>
    <w:rsid w:val="00D70D86"/>
    <w:rsid w:val="00D76BA4"/>
    <w:rsid w:val="00D8021D"/>
    <w:rsid w:val="00D82D10"/>
    <w:rsid w:val="00D840B7"/>
    <w:rsid w:val="00D86784"/>
    <w:rsid w:val="00D920E6"/>
    <w:rsid w:val="00DA004C"/>
    <w:rsid w:val="00DB3E7D"/>
    <w:rsid w:val="00DE2A08"/>
    <w:rsid w:val="00DE2B4D"/>
    <w:rsid w:val="00DE6AC0"/>
    <w:rsid w:val="00DE7C64"/>
    <w:rsid w:val="00E00E44"/>
    <w:rsid w:val="00E049A8"/>
    <w:rsid w:val="00E07F58"/>
    <w:rsid w:val="00E1126E"/>
    <w:rsid w:val="00E11D0C"/>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4D67"/>
    <w:rsid w:val="00E87CFA"/>
    <w:rsid w:val="00E93D77"/>
    <w:rsid w:val="00E95264"/>
    <w:rsid w:val="00EA2172"/>
    <w:rsid w:val="00EA2DC1"/>
    <w:rsid w:val="00EC1D18"/>
    <w:rsid w:val="00EC5571"/>
    <w:rsid w:val="00ED0E8F"/>
    <w:rsid w:val="00EE1504"/>
    <w:rsid w:val="00EE349F"/>
    <w:rsid w:val="00EE3B5B"/>
    <w:rsid w:val="00EE4CC9"/>
    <w:rsid w:val="00EF4800"/>
    <w:rsid w:val="00EF674A"/>
    <w:rsid w:val="00F00A3D"/>
    <w:rsid w:val="00F0246B"/>
    <w:rsid w:val="00F17CA4"/>
    <w:rsid w:val="00F24DDD"/>
    <w:rsid w:val="00F2770B"/>
    <w:rsid w:val="00F3261B"/>
    <w:rsid w:val="00F43EC2"/>
    <w:rsid w:val="00F50198"/>
    <w:rsid w:val="00F51231"/>
    <w:rsid w:val="00F549A3"/>
    <w:rsid w:val="00F55CBF"/>
    <w:rsid w:val="00F6731D"/>
    <w:rsid w:val="00F72B10"/>
    <w:rsid w:val="00F77359"/>
    <w:rsid w:val="00F77F27"/>
    <w:rsid w:val="00F86A73"/>
    <w:rsid w:val="00F95EE8"/>
    <w:rsid w:val="00FA58DA"/>
    <w:rsid w:val="00FC345B"/>
    <w:rsid w:val="00FC472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7BFB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052986">
      <w:bodyDiv w:val="1"/>
      <w:marLeft w:val="0"/>
      <w:marRight w:val="0"/>
      <w:marTop w:val="0"/>
      <w:marBottom w:val="0"/>
      <w:divBdr>
        <w:top w:val="none" w:sz="0" w:space="0" w:color="auto"/>
        <w:left w:val="none" w:sz="0" w:space="0" w:color="auto"/>
        <w:bottom w:val="none" w:sz="0" w:space="0" w:color="auto"/>
        <w:right w:val="none" w:sz="0" w:space="0" w:color="auto"/>
      </w:divBdr>
      <w:divsChild>
        <w:div w:id="1619608407">
          <w:marLeft w:val="1080"/>
          <w:marRight w:val="0"/>
          <w:marTop w:val="100"/>
          <w:marBottom w:val="0"/>
          <w:divBdr>
            <w:top w:val="none" w:sz="0" w:space="0" w:color="auto"/>
            <w:left w:val="none" w:sz="0" w:space="0" w:color="auto"/>
            <w:bottom w:val="none" w:sz="0" w:space="0" w:color="auto"/>
            <w:right w:val="none" w:sz="0" w:space="0" w:color="auto"/>
          </w:divBdr>
        </w:div>
      </w:divsChild>
    </w:div>
    <w:div w:id="209809272">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sChild>
        <w:div w:id="1894727995">
          <w:marLeft w:val="1080"/>
          <w:marRight w:val="0"/>
          <w:marTop w:val="100"/>
          <w:marBottom w:val="0"/>
          <w:divBdr>
            <w:top w:val="none" w:sz="0" w:space="0" w:color="auto"/>
            <w:left w:val="none" w:sz="0" w:space="0" w:color="auto"/>
            <w:bottom w:val="none" w:sz="0" w:space="0" w:color="auto"/>
            <w:right w:val="none" w:sz="0" w:space="0" w:color="auto"/>
          </w:divBdr>
        </w:div>
      </w:divsChild>
    </w:div>
    <w:div w:id="398672825">
      <w:bodyDiv w:val="1"/>
      <w:marLeft w:val="0"/>
      <w:marRight w:val="0"/>
      <w:marTop w:val="0"/>
      <w:marBottom w:val="0"/>
      <w:divBdr>
        <w:top w:val="none" w:sz="0" w:space="0" w:color="auto"/>
        <w:left w:val="none" w:sz="0" w:space="0" w:color="auto"/>
        <w:bottom w:val="none" w:sz="0" w:space="0" w:color="auto"/>
        <w:right w:val="none" w:sz="0" w:space="0" w:color="auto"/>
      </w:divBdr>
      <w:divsChild>
        <w:div w:id="468478517">
          <w:marLeft w:val="360"/>
          <w:marRight w:val="0"/>
          <w:marTop w:val="200"/>
          <w:marBottom w:val="0"/>
          <w:divBdr>
            <w:top w:val="none" w:sz="0" w:space="0" w:color="auto"/>
            <w:left w:val="none" w:sz="0" w:space="0" w:color="auto"/>
            <w:bottom w:val="none" w:sz="0" w:space="0" w:color="auto"/>
            <w:right w:val="none" w:sz="0" w:space="0" w:color="auto"/>
          </w:divBdr>
        </w:div>
        <w:div w:id="1022631915">
          <w:marLeft w:val="1080"/>
          <w:marRight w:val="0"/>
          <w:marTop w:val="100"/>
          <w:marBottom w:val="0"/>
          <w:divBdr>
            <w:top w:val="none" w:sz="0" w:space="0" w:color="auto"/>
            <w:left w:val="none" w:sz="0" w:space="0" w:color="auto"/>
            <w:bottom w:val="none" w:sz="0" w:space="0" w:color="auto"/>
            <w:right w:val="none" w:sz="0" w:space="0" w:color="auto"/>
          </w:divBdr>
        </w:div>
        <w:div w:id="169491714">
          <w:marLeft w:val="1080"/>
          <w:marRight w:val="0"/>
          <w:marTop w:val="100"/>
          <w:marBottom w:val="0"/>
          <w:divBdr>
            <w:top w:val="none" w:sz="0" w:space="0" w:color="auto"/>
            <w:left w:val="none" w:sz="0" w:space="0" w:color="auto"/>
            <w:bottom w:val="none" w:sz="0" w:space="0" w:color="auto"/>
            <w:right w:val="none" w:sz="0" w:space="0" w:color="auto"/>
          </w:divBdr>
        </w:div>
        <w:div w:id="1931114680">
          <w:marLeft w:val="360"/>
          <w:marRight w:val="0"/>
          <w:marTop w:val="200"/>
          <w:marBottom w:val="0"/>
          <w:divBdr>
            <w:top w:val="none" w:sz="0" w:space="0" w:color="auto"/>
            <w:left w:val="none" w:sz="0" w:space="0" w:color="auto"/>
            <w:bottom w:val="none" w:sz="0" w:space="0" w:color="auto"/>
            <w:right w:val="none" w:sz="0" w:space="0" w:color="auto"/>
          </w:divBdr>
        </w:div>
        <w:div w:id="693842521">
          <w:marLeft w:val="1080"/>
          <w:marRight w:val="0"/>
          <w:marTop w:val="100"/>
          <w:marBottom w:val="0"/>
          <w:divBdr>
            <w:top w:val="none" w:sz="0" w:space="0" w:color="auto"/>
            <w:left w:val="none" w:sz="0" w:space="0" w:color="auto"/>
            <w:bottom w:val="none" w:sz="0" w:space="0" w:color="auto"/>
            <w:right w:val="none" w:sz="0" w:space="0" w:color="auto"/>
          </w:divBdr>
        </w:div>
      </w:divsChild>
    </w:div>
    <w:div w:id="449279415">
      <w:bodyDiv w:val="1"/>
      <w:marLeft w:val="0"/>
      <w:marRight w:val="0"/>
      <w:marTop w:val="0"/>
      <w:marBottom w:val="0"/>
      <w:divBdr>
        <w:top w:val="none" w:sz="0" w:space="0" w:color="auto"/>
        <w:left w:val="none" w:sz="0" w:space="0" w:color="auto"/>
        <w:bottom w:val="none" w:sz="0" w:space="0" w:color="auto"/>
        <w:right w:val="none" w:sz="0" w:space="0" w:color="auto"/>
      </w:divBdr>
      <w:divsChild>
        <w:div w:id="1243878188">
          <w:marLeft w:val="1080"/>
          <w:marRight w:val="0"/>
          <w:marTop w:val="100"/>
          <w:marBottom w:val="0"/>
          <w:divBdr>
            <w:top w:val="none" w:sz="0" w:space="0" w:color="auto"/>
            <w:left w:val="none" w:sz="0" w:space="0" w:color="auto"/>
            <w:bottom w:val="none" w:sz="0" w:space="0" w:color="auto"/>
            <w:right w:val="none" w:sz="0" w:space="0" w:color="auto"/>
          </w:divBdr>
        </w:div>
      </w:divsChild>
    </w:div>
    <w:div w:id="651641196">
      <w:bodyDiv w:val="1"/>
      <w:marLeft w:val="0"/>
      <w:marRight w:val="0"/>
      <w:marTop w:val="0"/>
      <w:marBottom w:val="0"/>
      <w:divBdr>
        <w:top w:val="none" w:sz="0" w:space="0" w:color="auto"/>
        <w:left w:val="none" w:sz="0" w:space="0" w:color="auto"/>
        <w:bottom w:val="none" w:sz="0" w:space="0" w:color="auto"/>
        <w:right w:val="none" w:sz="0" w:space="0" w:color="auto"/>
      </w:divBdr>
      <w:divsChild>
        <w:div w:id="1043098965">
          <w:marLeft w:val="1080"/>
          <w:marRight w:val="0"/>
          <w:marTop w:val="100"/>
          <w:marBottom w:val="0"/>
          <w:divBdr>
            <w:top w:val="none" w:sz="0" w:space="0" w:color="auto"/>
            <w:left w:val="none" w:sz="0" w:space="0" w:color="auto"/>
            <w:bottom w:val="none" w:sz="0" w:space="0" w:color="auto"/>
            <w:right w:val="none" w:sz="0" w:space="0" w:color="auto"/>
          </w:divBdr>
        </w:div>
        <w:div w:id="1406564094">
          <w:marLeft w:val="1080"/>
          <w:marRight w:val="0"/>
          <w:marTop w:val="100"/>
          <w:marBottom w:val="0"/>
          <w:divBdr>
            <w:top w:val="none" w:sz="0" w:space="0" w:color="auto"/>
            <w:left w:val="none" w:sz="0" w:space="0" w:color="auto"/>
            <w:bottom w:val="none" w:sz="0" w:space="0" w:color="auto"/>
            <w:right w:val="none" w:sz="0" w:space="0" w:color="auto"/>
          </w:divBdr>
        </w:div>
      </w:divsChild>
    </w:div>
    <w:div w:id="758915807">
      <w:bodyDiv w:val="1"/>
      <w:marLeft w:val="0"/>
      <w:marRight w:val="0"/>
      <w:marTop w:val="0"/>
      <w:marBottom w:val="0"/>
      <w:divBdr>
        <w:top w:val="none" w:sz="0" w:space="0" w:color="auto"/>
        <w:left w:val="none" w:sz="0" w:space="0" w:color="auto"/>
        <w:bottom w:val="none" w:sz="0" w:space="0" w:color="auto"/>
        <w:right w:val="none" w:sz="0" w:space="0" w:color="auto"/>
      </w:divBdr>
      <w:divsChild>
        <w:div w:id="191943855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346462">
      <w:bodyDiv w:val="1"/>
      <w:marLeft w:val="0"/>
      <w:marRight w:val="0"/>
      <w:marTop w:val="0"/>
      <w:marBottom w:val="0"/>
      <w:divBdr>
        <w:top w:val="none" w:sz="0" w:space="0" w:color="auto"/>
        <w:left w:val="none" w:sz="0" w:space="0" w:color="auto"/>
        <w:bottom w:val="none" w:sz="0" w:space="0" w:color="auto"/>
        <w:right w:val="none" w:sz="0" w:space="0" w:color="auto"/>
      </w:divBdr>
      <w:divsChild>
        <w:div w:id="252976352">
          <w:marLeft w:val="1080"/>
          <w:marRight w:val="0"/>
          <w:marTop w:val="100"/>
          <w:marBottom w:val="0"/>
          <w:divBdr>
            <w:top w:val="none" w:sz="0" w:space="0" w:color="auto"/>
            <w:left w:val="none" w:sz="0" w:space="0" w:color="auto"/>
            <w:bottom w:val="none" w:sz="0" w:space="0" w:color="auto"/>
            <w:right w:val="none" w:sz="0" w:space="0" w:color="auto"/>
          </w:divBdr>
        </w:div>
      </w:divsChild>
    </w:div>
    <w:div w:id="1093090906">
      <w:bodyDiv w:val="1"/>
      <w:marLeft w:val="0"/>
      <w:marRight w:val="0"/>
      <w:marTop w:val="0"/>
      <w:marBottom w:val="0"/>
      <w:divBdr>
        <w:top w:val="none" w:sz="0" w:space="0" w:color="auto"/>
        <w:left w:val="none" w:sz="0" w:space="0" w:color="auto"/>
        <w:bottom w:val="none" w:sz="0" w:space="0" w:color="auto"/>
        <w:right w:val="none" w:sz="0" w:space="0" w:color="auto"/>
      </w:divBdr>
      <w:divsChild>
        <w:div w:id="79254841">
          <w:marLeft w:val="1080"/>
          <w:marRight w:val="0"/>
          <w:marTop w:val="100"/>
          <w:marBottom w:val="0"/>
          <w:divBdr>
            <w:top w:val="none" w:sz="0" w:space="0" w:color="auto"/>
            <w:left w:val="none" w:sz="0" w:space="0" w:color="auto"/>
            <w:bottom w:val="none" w:sz="0" w:space="0" w:color="auto"/>
            <w:right w:val="none" w:sz="0" w:space="0" w:color="auto"/>
          </w:divBdr>
        </w:div>
        <w:div w:id="1848791481">
          <w:marLeft w:val="1080"/>
          <w:marRight w:val="0"/>
          <w:marTop w:val="100"/>
          <w:marBottom w:val="0"/>
          <w:divBdr>
            <w:top w:val="none" w:sz="0" w:space="0" w:color="auto"/>
            <w:left w:val="none" w:sz="0" w:space="0" w:color="auto"/>
            <w:bottom w:val="none" w:sz="0" w:space="0" w:color="auto"/>
            <w:right w:val="none" w:sz="0" w:space="0" w:color="auto"/>
          </w:divBdr>
        </w:div>
        <w:div w:id="1085029911">
          <w:marLeft w:val="1080"/>
          <w:marRight w:val="0"/>
          <w:marTop w:val="100"/>
          <w:marBottom w:val="0"/>
          <w:divBdr>
            <w:top w:val="none" w:sz="0" w:space="0" w:color="auto"/>
            <w:left w:val="none" w:sz="0" w:space="0" w:color="auto"/>
            <w:bottom w:val="none" w:sz="0" w:space="0" w:color="auto"/>
            <w:right w:val="none" w:sz="0" w:space="0" w:color="auto"/>
          </w:divBdr>
        </w:div>
        <w:div w:id="1191643388">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5884741">
      <w:bodyDiv w:val="1"/>
      <w:marLeft w:val="0"/>
      <w:marRight w:val="0"/>
      <w:marTop w:val="0"/>
      <w:marBottom w:val="0"/>
      <w:divBdr>
        <w:top w:val="none" w:sz="0" w:space="0" w:color="auto"/>
        <w:left w:val="none" w:sz="0" w:space="0" w:color="auto"/>
        <w:bottom w:val="none" w:sz="0" w:space="0" w:color="auto"/>
        <w:right w:val="none" w:sz="0" w:space="0" w:color="auto"/>
      </w:divBdr>
      <w:divsChild>
        <w:div w:id="322703885">
          <w:marLeft w:val="1080"/>
          <w:marRight w:val="0"/>
          <w:marTop w:val="100"/>
          <w:marBottom w:val="0"/>
          <w:divBdr>
            <w:top w:val="none" w:sz="0" w:space="0" w:color="auto"/>
            <w:left w:val="none" w:sz="0" w:space="0" w:color="auto"/>
            <w:bottom w:val="none" w:sz="0" w:space="0" w:color="auto"/>
            <w:right w:val="none" w:sz="0" w:space="0" w:color="auto"/>
          </w:divBdr>
        </w:div>
        <w:div w:id="2122383896">
          <w:marLeft w:val="1080"/>
          <w:marRight w:val="0"/>
          <w:marTop w:val="100"/>
          <w:marBottom w:val="0"/>
          <w:divBdr>
            <w:top w:val="none" w:sz="0" w:space="0" w:color="auto"/>
            <w:left w:val="none" w:sz="0" w:space="0" w:color="auto"/>
            <w:bottom w:val="none" w:sz="0" w:space="0" w:color="auto"/>
            <w:right w:val="none" w:sz="0" w:space="0" w:color="auto"/>
          </w:divBdr>
        </w:div>
        <w:div w:id="1722947934">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0476050">
      <w:bodyDiv w:val="1"/>
      <w:marLeft w:val="0"/>
      <w:marRight w:val="0"/>
      <w:marTop w:val="0"/>
      <w:marBottom w:val="0"/>
      <w:divBdr>
        <w:top w:val="none" w:sz="0" w:space="0" w:color="auto"/>
        <w:left w:val="none" w:sz="0" w:space="0" w:color="auto"/>
        <w:bottom w:val="none" w:sz="0" w:space="0" w:color="auto"/>
        <w:right w:val="none" w:sz="0" w:space="0" w:color="auto"/>
      </w:divBdr>
      <w:divsChild>
        <w:div w:id="242763620">
          <w:marLeft w:val="1080"/>
          <w:marRight w:val="0"/>
          <w:marTop w:val="100"/>
          <w:marBottom w:val="0"/>
          <w:divBdr>
            <w:top w:val="none" w:sz="0" w:space="0" w:color="auto"/>
            <w:left w:val="none" w:sz="0" w:space="0" w:color="auto"/>
            <w:bottom w:val="none" w:sz="0" w:space="0" w:color="auto"/>
            <w:right w:val="none" w:sz="0" w:space="0" w:color="auto"/>
          </w:divBdr>
        </w:div>
        <w:div w:id="1993368147">
          <w:marLeft w:val="1080"/>
          <w:marRight w:val="0"/>
          <w:marTop w:val="100"/>
          <w:marBottom w:val="0"/>
          <w:divBdr>
            <w:top w:val="none" w:sz="0" w:space="0" w:color="auto"/>
            <w:left w:val="none" w:sz="0" w:space="0" w:color="auto"/>
            <w:bottom w:val="none" w:sz="0" w:space="0" w:color="auto"/>
            <w:right w:val="none" w:sz="0" w:space="0" w:color="auto"/>
          </w:divBdr>
        </w:div>
        <w:div w:id="44373957">
          <w:marLeft w:val="1800"/>
          <w:marRight w:val="0"/>
          <w:marTop w:val="100"/>
          <w:marBottom w:val="0"/>
          <w:divBdr>
            <w:top w:val="none" w:sz="0" w:space="0" w:color="auto"/>
            <w:left w:val="none" w:sz="0" w:space="0" w:color="auto"/>
            <w:bottom w:val="none" w:sz="0" w:space="0" w:color="auto"/>
            <w:right w:val="none" w:sz="0" w:space="0" w:color="auto"/>
          </w:divBdr>
        </w:div>
        <w:div w:id="87046137">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558089">
      <w:bodyDiv w:val="1"/>
      <w:marLeft w:val="0"/>
      <w:marRight w:val="0"/>
      <w:marTop w:val="0"/>
      <w:marBottom w:val="0"/>
      <w:divBdr>
        <w:top w:val="none" w:sz="0" w:space="0" w:color="auto"/>
        <w:left w:val="none" w:sz="0" w:space="0" w:color="auto"/>
        <w:bottom w:val="none" w:sz="0" w:space="0" w:color="auto"/>
        <w:right w:val="none" w:sz="0" w:space="0" w:color="auto"/>
      </w:divBdr>
      <w:divsChild>
        <w:div w:id="1974558129">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1084368">
      <w:bodyDiv w:val="1"/>
      <w:marLeft w:val="0"/>
      <w:marRight w:val="0"/>
      <w:marTop w:val="0"/>
      <w:marBottom w:val="0"/>
      <w:divBdr>
        <w:top w:val="none" w:sz="0" w:space="0" w:color="auto"/>
        <w:left w:val="none" w:sz="0" w:space="0" w:color="auto"/>
        <w:bottom w:val="none" w:sz="0" w:space="0" w:color="auto"/>
        <w:right w:val="none" w:sz="0" w:space="0" w:color="auto"/>
      </w:divBdr>
      <w:divsChild>
        <w:div w:id="1153329585">
          <w:marLeft w:val="1080"/>
          <w:marRight w:val="0"/>
          <w:marTop w:val="100"/>
          <w:marBottom w:val="0"/>
          <w:divBdr>
            <w:top w:val="none" w:sz="0" w:space="0" w:color="auto"/>
            <w:left w:val="none" w:sz="0" w:space="0" w:color="auto"/>
            <w:bottom w:val="none" w:sz="0" w:space="0" w:color="auto"/>
            <w:right w:val="none" w:sz="0" w:space="0" w:color="auto"/>
          </w:divBdr>
        </w:div>
        <w:div w:id="672411252">
          <w:marLeft w:val="1800"/>
          <w:marRight w:val="0"/>
          <w:marTop w:val="100"/>
          <w:marBottom w:val="0"/>
          <w:divBdr>
            <w:top w:val="none" w:sz="0" w:space="0" w:color="auto"/>
            <w:left w:val="none" w:sz="0" w:space="0" w:color="auto"/>
            <w:bottom w:val="none" w:sz="0" w:space="0" w:color="auto"/>
            <w:right w:val="none" w:sz="0" w:space="0" w:color="auto"/>
          </w:divBdr>
        </w:div>
        <w:div w:id="283007396">
          <w:marLeft w:val="1800"/>
          <w:marRight w:val="0"/>
          <w:marTop w:val="100"/>
          <w:marBottom w:val="0"/>
          <w:divBdr>
            <w:top w:val="none" w:sz="0" w:space="0" w:color="auto"/>
            <w:left w:val="none" w:sz="0" w:space="0" w:color="auto"/>
            <w:bottom w:val="none" w:sz="0" w:space="0" w:color="auto"/>
            <w:right w:val="none" w:sz="0" w:space="0" w:color="auto"/>
          </w:divBdr>
        </w:div>
        <w:div w:id="1499734785">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320</TotalTime>
  <Pages>4</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21</cp:revision>
  <dcterms:created xsi:type="dcterms:W3CDTF">2021-11-16T09:05:00Z</dcterms:created>
  <dcterms:modified xsi:type="dcterms:W3CDTF">2021-11-24T09:10:00Z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